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7B589873" w:rsidR="00CD08AE" w:rsidRPr="000B6BDA" w:rsidRDefault="00CD08AE" w:rsidP="008A40D3">
      <w:pPr>
        <w:widowControl/>
        <w:spacing w:line="288" w:lineRule="auto"/>
        <w:jc w:val="right"/>
        <w:rPr>
          <w:rFonts w:ascii="Meiryo UI" w:eastAsia="Meiryo UI" w:hAnsi="Meiryo UI"/>
          <w:b/>
          <w:bCs/>
          <w:kern w:val="24"/>
          <w:szCs w:val="21"/>
        </w:rPr>
      </w:pPr>
      <w:r w:rsidRPr="000B6BDA">
        <w:rPr>
          <w:rFonts w:ascii="Meiryo UI" w:eastAsia="Meiryo UI" w:hAnsi="Meiryo UI" w:hint="eastAsia"/>
          <w:b/>
          <w:bCs/>
          <w:kern w:val="24"/>
          <w:szCs w:val="21"/>
        </w:rPr>
        <w:t>第</w:t>
      </w:r>
      <w:r w:rsidR="000B6BDA" w:rsidRPr="000B6BDA">
        <w:rPr>
          <w:rFonts w:ascii="Meiryo UI" w:eastAsia="Meiryo UI" w:hAnsi="Meiryo UI" w:hint="eastAsia"/>
          <w:b/>
          <w:bCs/>
          <w:kern w:val="24"/>
          <w:szCs w:val="21"/>
        </w:rPr>
        <w:t>0.</w:t>
      </w:r>
      <w:r w:rsidR="00FB04EB">
        <w:rPr>
          <w:rFonts w:ascii="Meiryo UI" w:eastAsia="Meiryo UI" w:hAnsi="Meiryo UI" w:hint="eastAsia"/>
          <w:b/>
          <w:bCs/>
          <w:kern w:val="24"/>
          <w:szCs w:val="21"/>
        </w:rPr>
        <w:t>2</w:t>
      </w:r>
      <w:r w:rsidRPr="000B6BDA">
        <w:rPr>
          <w:rFonts w:ascii="Meiryo UI" w:eastAsia="Meiryo UI" w:hAnsi="Meiryo UI" w:hint="eastAsia"/>
          <w:b/>
          <w:bCs/>
          <w:kern w:val="24"/>
          <w:szCs w:val="21"/>
        </w:rPr>
        <w:t>版　202</w:t>
      </w:r>
      <w:r w:rsidR="001A275E" w:rsidRPr="000B6BDA">
        <w:rPr>
          <w:rFonts w:ascii="Meiryo UI" w:eastAsia="Meiryo UI" w:hAnsi="Meiryo UI" w:hint="eastAsia"/>
          <w:b/>
          <w:bCs/>
          <w:kern w:val="24"/>
          <w:szCs w:val="21"/>
        </w:rPr>
        <w:t>6</w:t>
      </w:r>
      <w:r w:rsidRPr="000B6BDA">
        <w:rPr>
          <w:rFonts w:ascii="Meiryo UI" w:eastAsia="Meiryo UI" w:hAnsi="Meiryo UI" w:hint="eastAsia"/>
          <w:b/>
          <w:bCs/>
          <w:kern w:val="24"/>
          <w:szCs w:val="21"/>
        </w:rPr>
        <w:t>年</w:t>
      </w:r>
      <w:r w:rsidR="001A275E" w:rsidRPr="000B6BDA">
        <w:rPr>
          <w:rFonts w:ascii="Meiryo UI" w:eastAsia="Meiryo UI" w:hAnsi="Meiryo UI" w:hint="eastAsia"/>
          <w:b/>
          <w:bCs/>
          <w:kern w:val="24"/>
          <w:szCs w:val="21"/>
        </w:rPr>
        <w:t>7</w:t>
      </w:r>
      <w:r w:rsidRPr="000B6BDA">
        <w:rPr>
          <w:rFonts w:ascii="Meiryo UI" w:eastAsia="Meiryo UI" w:hAnsi="Meiryo UI" w:hint="eastAsia"/>
          <w:b/>
          <w:bCs/>
          <w:kern w:val="24"/>
          <w:szCs w:val="21"/>
        </w:rPr>
        <w:t>月</w:t>
      </w:r>
      <w:r w:rsidR="001A275E" w:rsidRPr="000B6BDA">
        <w:rPr>
          <w:rFonts w:ascii="Meiryo UI" w:eastAsia="Meiryo UI" w:hAnsi="Meiryo UI" w:hint="eastAsia"/>
          <w:b/>
          <w:bCs/>
          <w:kern w:val="24"/>
          <w:szCs w:val="21"/>
        </w:rPr>
        <w:t>26</w:t>
      </w:r>
      <w:r w:rsidRPr="000B6BDA">
        <w:rPr>
          <w:rFonts w:ascii="Meiryo UI" w:eastAsia="Meiryo UI" w:hAnsi="Meiryo UI" w:hint="eastAsia"/>
          <w:b/>
          <w:bCs/>
          <w:kern w:val="24"/>
          <w:szCs w:val="21"/>
        </w:rPr>
        <w:t>日作成</w:t>
      </w:r>
    </w:p>
    <w:p w14:paraId="5426EED8" w14:textId="16307AF0" w:rsidR="00B15D23" w:rsidRPr="000B6BDA" w:rsidRDefault="00DF7A68" w:rsidP="00B15D23">
      <w:pPr>
        <w:widowControl/>
        <w:spacing w:line="288" w:lineRule="auto"/>
        <w:jc w:val="center"/>
        <w:rPr>
          <w:rFonts w:ascii="Meiryo UI" w:eastAsia="Meiryo UI" w:hAnsi="Meiryo UI"/>
          <w:b/>
          <w:bCs/>
          <w:kern w:val="24"/>
          <w:szCs w:val="21"/>
        </w:rPr>
      </w:pPr>
      <w:r w:rsidRPr="000B6BDA">
        <w:rPr>
          <w:rFonts w:ascii="Meiryo UI" w:eastAsia="Meiryo UI" w:hAnsi="Meiryo UI" w:hint="eastAsia"/>
          <w:b/>
          <w:bCs/>
          <w:kern w:val="24"/>
          <w:szCs w:val="21"/>
        </w:rPr>
        <w:t>＜聖マリアンナ医科大学病院を受診された患者さんへ＞</w:t>
      </w:r>
    </w:p>
    <w:p w14:paraId="5CE911F1" w14:textId="77777777" w:rsidR="00B15D23" w:rsidRPr="000B6BDA" w:rsidRDefault="00B15D23" w:rsidP="00B15D23">
      <w:pPr>
        <w:widowControl/>
        <w:spacing w:line="60" w:lineRule="auto"/>
        <w:jc w:val="center"/>
        <w:rPr>
          <w:rFonts w:ascii="Meiryo UI" w:eastAsia="Meiryo UI" w:hAnsi="Meiryo UI"/>
          <w:kern w:val="24"/>
          <w:szCs w:val="21"/>
        </w:rPr>
      </w:pPr>
    </w:p>
    <w:p w14:paraId="2D1AA47D" w14:textId="5670DB2E" w:rsidR="00692BF5" w:rsidRPr="000B6BDA" w:rsidRDefault="00692BF5" w:rsidP="000B6BDA">
      <w:pPr>
        <w:widowControl/>
        <w:spacing w:line="288" w:lineRule="auto"/>
        <w:ind w:firstLineChars="100" w:firstLine="210"/>
        <w:jc w:val="left"/>
        <w:rPr>
          <w:rFonts w:ascii="Meiryo UI" w:eastAsia="Meiryo UI" w:hAnsi="Meiryo UI"/>
          <w:b/>
          <w:bCs/>
          <w:kern w:val="24"/>
          <w:szCs w:val="21"/>
        </w:rPr>
      </w:pPr>
      <w:r w:rsidRPr="000B6BDA">
        <w:rPr>
          <w:rFonts w:ascii="Meiryo UI" w:eastAsia="Meiryo UI" w:hAnsi="Meiryo UI" w:hint="eastAsia"/>
          <w:b/>
          <w:bCs/>
          <w:kern w:val="24"/>
          <w:szCs w:val="21"/>
        </w:rPr>
        <w:t>当院では下記の臨床研究を実施しております。本研究の対象者に該当する可能性のある方で、ご自分あるいは御家族の診療情報等を研究目的に利用または提供されることを希望されない場合は、</w:t>
      </w:r>
      <w:r w:rsidR="001A275E" w:rsidRPr="000B6BDA">
        <w:rPr>
          <w:rFonts w:ascii="Meiryo UI" w:eastAsia="Meiryo UI" w:hAnsi="Meiryo UI"/>
          <w:b/>
          <w:bCs/>
          <w:kern w:val="24"/>
          <w:szCs w:val="21"/>
        </w:rPr>
        <w:t>202</w:t>
      </w:r>
      <w:r w:rsidR="001A275E" w:rsidRPr="000B6BDA">
        <w:rPr>
          <w:rFonts w:ascii="Meiryo UI" w:eastAsia="Meiryo UI" w:hAnsi="Meiryo UI" w:hint="eastAsia"/>
          <w:b/>
          <w:bCs/>
          <w:kern w:val="24"/>
          <w:szCs w:val="21"/>
        </w:rPr>
        <w:t>6</w:t>
      </w:r>
      <w:r w:rsidR="001A275E" w:rsidRPr="000B6BDA">
        <w:rPr>
          <w:rFonts w:ascii="Meiryo UI" w:eastAsia="Meiryo UI" w:hAnsi="Meiryo UI"/>
          <w:b/>
          <w:bCs/>
          <w:kern w:val="24"/>
          <w:szCs w:val="21"/>
        </w:rPr>
        <w:t>年</w:t>
      </w:r>
      <w:r w:rsidR="001A275E" w:rsidRPr="000B6BDA">
        <w:rPr>
          <w:rFonts w:ascii="Meiryo UI" w:eastAsia="Meiryo UI" w:hAnsi="Meiryo UI" w:hint="eastAsia"/>
          <w:b/>
          <w:bCs/>
          <w:kern w:val="24"/>
          <w:szCs w:val="21"/>
        </w:rPr>
        <w:t>10</w:t>
      </w:r>
      <w:r w:rsidR="001A275E" w:rsidRPr="000B6BDA">
        <w:rPr>
          <w:rFonts w:ascii="Meiryo UI" w:eastAsia="Meiryo UI" w:hAnsi="Meiryo UI"/>
          <w:b/>
          <w:bCs/>
          <w:kern w:val="24"/>
          <w:szCs w:val="21"/>
        </w:rPr>
        <w:t>月31日</w:t>
      </w:r>
      <w:r w:rsidRPr="000B6BDA">
        <w:rPr>
          <w:rFonts w:ascii="Meiryo UI" w:eastAsia="Meiryo UI" w:hAnsi="Meiryo UI" w:hint="eastAsia"/>
          <w:b/>
          <w:bCs/>
          <w:kern w:val="24"/>
          <w:szCs w:val="21"/>
        </w:rPr>
        <w:t>までに</w:t>
      </w:r>
      <w:r w:rsidR="00292EF2" w:rsidRPr="000B6BDA">
        <w:rPr>
          <w:rFonts w:ascii="Meiryo UI" w:eastAsia="Meiryo UI" w:hAnsi="Meiryo UI" w:hint="eastAsia"/>
          <w:b/>
          <w:bCs/>
          <w:kern w:val="24"/>
          <w:szCs w:val="21"/>
        </w:rPr>
        <w:t>後述の</w:t>
      </w:r>
      <w:r w:rsidRPr="000B6BDA">
        <w:rPr>
          <w:rFonts w:ascii="Meiryo UI" w:eastAsia="Meiryo UI" w:hAnsi="Meiryo UI" w:hint="eastAsia"/>
          <w:b/>
          <w:bCs/>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77777777" w:rsidR="00692BF5" w:rsidRPr="000B6BDA" w:rsidRDefault="00692BF5" w:rsidP="000B6BDA">
      <w:pPr>
        <w:widowControl/>
        <w:spacing w:line="288" w:lineRule="auto"/>
        <w:ind w:firstLineChars="100" w:firstLine="210"/>
        <w:jc w:val="left"/>
        <w:rPr>
          <w:rFonts w:ascii="Meiryo UI" w:eastAsia="Meiryo UI" w:hAnsi="Meiryo UI"/>
          <w:b/>
          <w:bCs/>
          <w:kern w:val="24"/>
          <w:szCs w:val="21"/>
        </w:rPr>
      </w:pPr>
      <w:r w:rsidRPr="000B6BDA">
        <w:rPr>
          <w:rFonts w:ascii="Meiryo UI" w:eastAsia="Meiryo UI" w:hAnsi="Meiryo UI" w:hint="eastAsia"/>
          <w:b/>
          <w:bCs/>
          <w:kern w:val="24"/>
          <w:szCs w:val="21"/>
        </w:rPr>
        <w:t>本研究は聖マリアンナ医科大学生命倫理委員会（臨床試験部会）にて審議され学長の許可を得て実施しております。</w:t>
      </w:r>
    </w:p>
    <w:p w14:paraId="467C7EBC" w14:textId="77777777" w:rsidR="00292EF2" w:rsidRPr="000B6BDA" w:rsidRDefault="00292EF2" w:rsidP="000F2B93">
      <w:pPr>
        <w:widowControl/>
        <w:spacing w:line="288" w:lineRule="auto"/>
        <w:ind w:firstLine="210"/>
        <w:jc w:val="left"/>
        <w:rPr>
          <w:rFonts w:ascii="Meiryo UI" w:eastAsia="Meiryo UI" w:hAnsi="Meiryo UI"/>
          <w:kern w:val="24"/>
          <w:szCs w:val="21"/>
        </w:rPr>
      </w:pPr>
    </w:p>
    <w:p w14:paraId="29A4DFB9" w14:textId="797FA167" w:rsidR="00DF7A68" w:rsidRPr="000B6BDA" w:rsidRDefault="00DF7A68" w:rsidP="000F2B93">
      <w:pPr>
        <w:widowControl/>
        <w:spacing w:line="288" w:lineRule="auto"/>
        <w:ind w:firstLine="210"/>
        <w:jc w:val="left"/>
        <w:rPr>
          <w:rFonts w:ascii="Meiryo UI" w:eastAsia="Meiryo UI" w:hAnsi="Meiryo UI"/>
          <w:b/>
          <w:bCs/>
          <w:kern w:val="24"/>
          <w:szCs w:val="21"/>
        </w:rPr>
      </w:pPr>
      <w:r w:rsidRPr="000B6BDA">
        <w:rPr>
          <w:rFonts w:ascii="Meiryo UI" w:eastAsia="Meiryo UI" w:hAnsi="Meiryo UI" w:hint="eastAsia"/>
          <w:b/>
          <w:bCs/>
          <w:kern w:val="24"/>
          <w:szCs w:val="21"/>
        </w:rPr>
        <w:t>研究課題名：</w:t>
      </w:r>
      <w:r w:rsidR="001A275E" w:rsidRPr="000B6BDA">
        <w:rPr>
          <w:rFonts w:ascii="Meiryo UI" w:eastAsia="Meiryo UI" w:hAnsi="Meiryo UI"/>
          <w:b/>
          <w:bCs/>
          <w:kern w:val="24"/>
          <w:szCs w:val="21"/>
        </w:rPr>
        <w:t>「白内障を伴う緑内障症例に対する水晶体再建術併用眼内ドレーン挿入術（ハイドラスマイクロステント）と線維柱帯切開術（眼内法）の眼圧下降効果と安全性の評価</w:t>
      </w:r>
      <w:r w:rsidR="003F12EA">
        <w:rPr>
          <w:rFonts w:ascii="Meiryo UI" w:eastAsia="Meiryo UI" w:hAnsi="Meiryo UI" w:hint="eastAsia"/>
          <w:b/>
          <w:bCs/>
          <w:kern w:val="24"/>
          <w:szCs w:val="21"/>
        </w:rPr>
        <w:t>」</w:t>
      </w:r>
    </w:p>
    <w:p w14:paraId="55796BAB" w14:textId="77777777" w:rsidR="00292EF2" w:rsidRPr="000B6BDA" w:rsidRDefault="00292EF2" w:rsidP="000F2B93">
      <w:pPr>
        <w:widowControl/>
        <w:spacing w:line="288" w:lineRule="auto"/>
        <w:ind w:firstLine="210"/>
        <w:jc w:val="left"/>
        <w:rPr>
          <w:rFonts w:ascii="Meiryo UI" w:eastAsia="Meiryo UI" w:hAnsi="Meiryo UI" w:cs="ＭＳ Ｐゴシック"/>
          <w:b/>
          <w:bCs/>
          <w:kern w:val="0"/>
          <w:szCs w:val="21"/>
        </w:rPr>
      </w:pPr>
    </w:p>
    <w:p w14:paraId="352792C0" w14:textId="0A4B1A17" w:rsidR="00DF7A68" w:rsidRPr="000B6BDA" w:rsidRDefault="00DF7A68" w:rsidP="0029497A">
      <w:pPr>
        <w:pStyle w:val="a7"/>
        <w:widowControl/>
        <w:numPr>
          <w:ilvl w:val="0"/>
          <w:numId w:val="1"/>
        </w:numPr>
        <w:spacing w:line="288" w:lineRule="auto"/>
        <w:jc w:val="left"/>
        <w:rPr>
          <w:rFonts w:ascii="Meiryo UI" w:eastAsia="Meiryo UI" w:hAnsi="Meiryo UI"/>
          <w:b/>
          <w:bCs/>
          <w:kern w:val="24"/>
          <w:szCs w:val="21"/>
        </w:rPr>
      </w:pPr>
      <w:r w:rsidRPr="000B6BDA">
        <w:rPr>
          <w:rFonts w:ascii="Meiryo UI" w:eastAsia="Meiryo UI" w:hAnsi="Meiryo UI" w:hint="eastAsia"/>
          <w:b/>
          <w:bCs/>
          <w:kern w:val="24"/>
          <w:szCs w:val="21"/>
        </w:rPr>
        <w:t>研究の目的</w:t>
      </w:r>
    </w:p>
    <w:p w14:paraId="4E40C05C" w14:textId="06A686B0" w:rsidR="00292EF2" w:rsidRPr="000B6BDA" w:rsidRDefault="0029497A" w:rsidP="002E7DEF">
      <w:pPr>
        <w:widowControl/>
        <w:spacing w:line="288" w:lineRule="auto"/>
        <w:ind w:firstLineChars="100" w:firstLine="210"/>
        <w:jc w:val="left"/>
        <w:rPr>
          <w:rFonts w:ascii="Meiryo UI" w:eastAsia="Meiryo UI" w:hAnsi="Meiryo UI" w:cs="ＭＳ Ｐゴシック"/>
          <w:b/>
          <w:bCs/>
          <w:kern w:val="0"/>
          <w:szCs w:val="21"/>
        </w:rPr>
      </w:pPr>
      <w:r w:rsidRPr="000B6BDA">
        <w:rPr>
          <w:rFonts w:ascii="Meiryo UI" w:eastAsia="Meiryo UI" w:hAnsi="Meiryo UI" w:cs="ＭＳ Ｐゴシック" w:hint="eastAsia"/>
          <w:b/>
          <w:bCs/>
          <w:kern w:val="0"/>
          <w:szCs w:val="21"/>
        </w:rPr>
        <w:t>緑内障手術として一方の眼には</w:t>
      </w:r>
      <w:r w:rsidRPr="000B6BDA">
        <w:rPr>
          <w:rFonts w:ascii="Meiryo UI" w:eastAsia="Meiryo UI" w:hAnsi="Meiryo UI" w:cs="ＭＳ Ｐゴシック"/>
          <w:b/>
          <w:bCs/>
          <w:kern w:val="0"/>
          <w:szCs w:val="21"/>
        </w:rPr>
        <w:t xml:space="preserve">線維柱帯切開術（眼内法）（ab </w:t>
      </w:r>
      <w:proofErr w:type="spellStart"/>
      <w:r w:rsidRPr="000B6BDA">
        <w:rPr>
          <w:rFonts w:ascii="Meiryo UI" w:eastAsia="Meiryo UI" w:hAnsi="Meiryo UI" w:cs="ＭＳ Ｐゴシック"/>
          <w:b/>
          <w:bCs/>
          <w:kern w:val="0"/>
          <w:szCs w:val="21"/>
        </w:rPr>
        <w:t>interno</w:t>
      </w:r>
      <w:proofErr w:type="spellEnd"/>
      <w:r w:rsidRPr="000B6BDA">
        <w:rPr>
          <w:rFonts w:ascii="Meiryo UI" w:eastAsia="Meiryo UI" w:hAnsi="Meiryo UI" w:cs="ＭＳ Ｐゴシック"/>
          <w:b/>
          <w:bCs/>
          <w:kern w:val="0"/>
          <w:szCs w:val="21"/>
        </w:rPr>
        <w:t xml:space="preserve"> trabeculotomy：以下</w:t>
      </w:r>
      <w:proofErr w:type="spellStart"/>
      <w:r w:rsidRPr="000B6BDA">
        <w:rPr>
          <w:rFonts w:ascii="Meiryo UI" w:eastAsia="Meiryo UI" w:hAnsi="Meiryo UI" w:cs="ＭＳ Ｐゴシック"/>
          <w:b/>
          <w:bCs/>
          <w:kern w:val="0"/>
          <w:szCs w:val="21"/>
        </w:rPr>
        <w:t>μLOT</w:t>
      </w:r>
      <w:proofErr w:type="spellEnd"/>
      <w:r w:rsidRPr="000B6BDA">
        <w:rPr>
          <w:rFonts w:ascii="Meiryo UI" w:eastAsia="Meiryo UI" w:hAnsi="Meiryo UI" w:cs="ＭＳ Ｐゴシック"/>
          <w:b/>
          <w:bCs/>
          <w:kern w:val="0"/>
          <w:szCs w:val="21"/>
        </w:rPr>
        <w:t>）</w:t>
      </w:r>
      <w:r w:rsidRPr="000B6BDA">
        <w:rPr>
          <w:rFonts w:ascii="Meiryo UI" w:eastAsia="Meiryo UI" w:hAnsi="Meiryo UI" w:cs="ＭＳ Ｐゴシック" w:hint="eastAsia"/>
          <w:b/>
          <w:bCs/>
          <w:kern w:val="0"/>
          <w:szCs w:val="21"/>
        </w:rPr>
        <w:t>、もう一方の眼には</w:t>
      </w:r>
      <w:r w:rsidRPr="000B6BDA">
        <w:rPr>
          <w:rFonts w:ascii="Meiryo UI" w:eastAsia="Meiryo UI" w:hAnsi="Meiryo UI" w:cs="ＭＳ Ｐゴシック"/>
          <w:b/>
          <w:bCs/>
          <w:kern w:val="0"/>
          <w:szCs w:val="21"/>
        </w:rPr>
        <w:t>水晶体再建術併用眼内ドレーン挿入術（</w:t>
      </w:r>
      <w:r w:rsidR="002B1579" w:rsidRPr="000B6BDA">
        <w:rPr>
          <w:rFonts w:ascii="Meiryo UI" w:eastAsia="Meiryo UI" w:hAnsi="Meiryo UI" w:cs="ＭＳ Ｐゴシック" w:hint="eastAsia"/>
          <w:b/>
          <w:bCs/>
          <w:kern w:val="0"/>
          <w:szCs w:val="21"/>
        </w:rPr>
        <w:t xml:space="preserve"> </w:t>
      </w:r>
      <w:r w:rsidRPr="000B6BDA">
        <w:rPr>
          <w:rFonts w:ascii="Meiryo UI" w:eastAsia="Meiryo UI" w:hAnsi="Meiryo UI" w:cs="ＭＳ Ｐゴシック"/>
          <w:b/>
          <w:bCs/>
          <w:kern w:val="0"/>
          <w:szCs w:val="21"/>
        </w:rPr>
        <w:t>Hydrus</w:t>
      </w:r>
      <w:r w:rsidR="002B1579" w:rsidRPr="000B6BDA">
        <w:rPr>
          <w:rFonts w:ascii="Meiryo UI" w:eastAsia="Meiryo UI" w:hAnsi="Meiryo UI" w:cs="ＭＳ Ｐゴシック" w:hint="eastAsia"/>
          <w:b/>
          <w:bCs/>
          <w:kern w:val="0"/>
          <w:szCs w:val="21"/>
        </w:rPr>
        <w:t xml:space="preserve"> micro stent </w:t>
      </w:r>
      <w:r w:rsidRPr="000B6BDA">
        <w:rPr>
          <w:rFonts w:ascii="Meiryo UI" w:eastAsia="Meiryo UI" w:hAnsi="Meiryo UI" w:cs="ＭＳ Ｐゴシック"/>
          <w:b/>
          <w:bCs/>
          <w:kern w:val="0"/>
          <w:szCs w:val="21"/>
        </w:rPr>
        <w:t>）</w:t>
      </w:r>
      <w:r w:rsidRPr="000B6BDA">
        <w:rPr>
          <w:rFonts w:ascii="Meiryo UI" w:eastAsia="Meiryo UI" w:hAnsi="Meiryo UI" w:cs="ＭＳ Ｐゴシック" w:hint="eastAsia"/>
          <w:b/>
          <w:bCs/>
          <w:kern w:val="0"/>
          <w:szCs w:val="21"/>
        </w:rPr>
        <w:t>が施行され</w:t>
      </w:r>
      <w:r w:rsidR="002B1579" w:rsidRPr="000B6BDA">
        <w:rPr>
          <w:rFonts w:ascii="Meiryo UI" w:eastAsia="Meiryo UI" w:hAnsi="Meiryo UI" w:cs="ＭＳ Ｐゴシック" w:hint="eastAsia"/>
          <w:b/>
          <w:bCs/>
          <w:kern w:val="0"/>
          <w:szCs w:val="21"/>
        </w:rPr>
        <w:t>た</w:t>
      </w:r>
      <w:r w:rsidRPr="000B6BDA">
        <w:rPr>
          <w:rFonts w:ascii="Meiryo UI" w:eastAsia="Meiryo UI" w:hAnsi="Meiryo UI" w:cs="ＭＳ Ｐゴシック" w:hint="eastAsia"/>
          <w:b/>
          <w:bCs/>
          <w:kern w:val="0"/>
          <w:szCs w:val="21"/>
        </w:rPr>
        <w:t>患者様を対象とし、</w:t>
      </w:r>
      <w:r w:rsidR="001A275E" w:rsidRPr="000B6BDA">
        <w:rPr>
          <w:rFonts w:ascii="Meiryo UI" w:eastAsia="Meiryo UI" w:hAnsi="Meiryo UI" w:cs="ＭＳ Ｐゴシック"/>
          <w:b/>
          <w:bCs/>
          <w:kern w:val="0"/>
          <w:szCs w:val="21"/>
        </w:rPr>
        <w:t>術後12か月までの眼圧下降効果についてHydrusの</w:t>
      </w:r>
      <w:proofErr w:type="spellStart"/>
      <w:r w:rsidR="001A275E" w:rsidRPr="000B6BDA">
        <w:rPr>
          <w:rFonts w:ascii="Meiryo UI" w:eastAsia="Meiryo UI" w:hAnsi="Meiryo UI" w:cs="ＭＳ Ｐゴシック"/>
          <w:b/>
          <w:bCs/>
          <w:kern w:val="0"/>
          <w:szCs w:val="21"/>
        </w:rPr>
        <w:t>μLOT</w:t>
      </w:r>
      <w:proofErr w:type="spellEnd"/>
      <w:r w:rsidR="001A275E" w:rsidRPr="000B6BDA">
        <w:rPr>
          <w:rFonts w:ascii="Meiryo UI" w:eastAsia="Meiryo UI" w:hAnsi="Meiryo UI" w:cs="ＭＳ Ｐゴシック"/>
          <w:b/>
          <w:bCs/>
          <w:kern w:val="0"/>
          <w:szCs w:val="21"/>
        </w:rPr>
        <w:t>に対する非劣性</w:t>
      </w:r>
      <w:r w:rsidRPr="000B6BDA">
        <w:rPr>
          <w:rFonts w:ascii="Meiryo UI" w:eastAsia="Meiryo UI" w:hAnsi="Meiryo UI" w:cs="ＭＳ Ｐゴシック" w:hint="eastAsia"/>
          <w:b/>
          <w:bCs/>
          <w:kern w:val="0"/>
          <w:szCs w:val="21"/>
        </w:rPr>
        <w:t>（HydrusがμLOTと比較した際にHydrusの眼圧下降効果がμLOTに劣らないということ）</w:t>
      </w:r>
      <w:r w:rsidR="001A275E" w:rsidRPr="000B6BDA">
        <w:rPr>
          <w:rFonts w:ascii="Meiryo UI" w:eastAsia="Meiryo UI" w:hAnsi="Meiryo UI" w:cs="ＭＳ Ｐゴシック"/>
          <w:b/>
          <w:bCs/>
          <w:kern w:val="0"/>
          <w:szCs w:val="21"/>
        </w:rPr>
        <w:t>を検証するとともに、薬剤数変化、治療成功率、視力変化および安全性指標を比較することを目的と</w:t>
      </w:r>
      <w:r w:rsidRPr="000B6BDA">
        <w:rPr>
          <w:rFonts w:ascii="Meiryo UI" w:eastAsia="Meiryo UI" w:hAnsi="Meiryo UI" w:cs="ＭＳ Ｐゴシック" w:hint="eastAsia"/>
          <w:b/>
          <w:bCs/>
          <w:kern w:val="0"/>
          <w:szCs w:val="21"/>
        </w:rPr>
        <w:t>しています</w:t>
      </w:r>
      <w:r w:rsidR="001A275E" w:rsidRPr="000B6BDA">
        <w:rPr>
          <w:rFonts w:ascii="Meiryo UI" w:eastAsia="Meiryo UI" w:hAnsi="Meiryo UI" w:cs="ＭＳ Ｐゴシック"/>
          <w:b/>
          <w:bCs/>
          <w:kern w:val="0"/>
          <w:szCs w:val="21"/>
        </w:rPr>
        <w:t>。</w:t>
      </w:r>
    </w:p>
    <w:p w14:paraId="763A5CE8" w14:textId="77777777" w:rsidR="002B1579" w:rsidRPr="000B6BDA" w:rsidRDefault="002B1579" w:rsidP="0029497A">
      <w:pPr>
        <w:widowControl/>
        <w:spacing w:line="288" w:lineRule="auto"/>
        <w:ind w:firstLineChars="100" w:firstLine="210"/>
        <w:jc w:val="left"/>
        <w:rPr>
          <w:rFonts w:ascii="Meiryo UI" w:eastAsia="Meiryo UI" w:hAnsi="Meiryo UI" w:cs="ＭＳ Ｐゴシック"/>
          <w:b/>
          <w:bCs/>
          <w:kern w:val="0"/>
          <w:szCs w:val="21"/>
        </w:rPr>
      </w:pPr>
    </w:p>
    <w:p w14:paraId="4A35A1B9" w14:textId="30143EA9" w:rsidR="00DF7A68" w:rsidRPr="000B6BDA" w:rsidRDefault="00DF7A68" w:rsidP="002B1579">
      <w:pPr>
        <w:pStyle w:val="a7"/>
        <w:widowControl/>
        <w:numPr>
          <w:ilvl w:val="0"/>
          <w:numId w:val="1"/>
        </w:numPr>
        <w:spacing w:line="288" w:lineRule="auto"/>
        <w:jc w:val="left"/>
        <w:rPr>
          <w:rFonts w:ascii="Meiryo UI" w:eastAsia="Meiryo UI" w:hAnsi="Meiryo UI" w:cs="ＭＳ Ｐゴシック"/>
          <w:b/>
          <w:bCs/>
          <w:kern w:val="0"/>
          <w:szCs w:val="21"/>
        </w:rPr>
      </w:pPr>
      <w:r w:rsidRPr="000B6BDA">
        <w:rPr>
          <w:rFonts w:ascii="Meiryo UI" w:eastAsia="Meiryo UI" w:hAnsi="Meiryo UI" w:hint="eastAsia"/>
          <w:b/>
          <w:bCs/>
          <w:kern w:val="24"/>
          <w:szCs w:val="21"/>
        </w:rPr>
        <w:t>研究対象について</w:t>
      </w:r>
    </w:p>
    <w:p w14:paraId="32D9625C" w14:textId="113DE15C" w:rsidR="002B1579" w:rsidRPr="000B6BDA" w:rsidRDefault="002B1579" w:rsidP="002B1579">
      <w:pPr>
        <w:pStyle w:val="a7"/>
        <w:ind w:left="210"/>
        <w:rPr>
          <w:rFonts w:ascii="Meiryo UI" w:eastAsia="Meiryo UI" w:hAnsi="Meiryo UI" w:cs="Times New Roman"/>
          <w:b/>
          <w:szCs w:val="21"/>
        </w:rPr>
      </w:pPr>
      <w:r w:rsidRPr="000B6BDA">
        <w:rPr>
          <w:rFonts w:ascii="Meiryo UI" w:eastAsia="Meiryo UI" w:hAnsi="Meiryo UI" w:cs="Times New Roman"/>
          <w:b/>
          <w:szCs w:val="21"/>
        </w:rPr>
        <w:t>2024年11月1日から2025年12月1日までに一方の眼に白内障手術併用Hydrus 、もう一方の眼に白内障手術併用</w:t>
      </w:r>
      <w:proofErr w:type="spellStart"/>
      <w:r w:rsidRPr="000B6BDA">
        <w:rPr>
          <w:rFonts w:ascii="Meiryo UI" w:eastAsia="Meiryo UI" w:hAnsi="Meiryo UI" w:cs="Times New Roman"/>
          <w:b/>
          <w:szCs w:val="21"/>
        </w:rPr>
        <w:t>μLOT</w:t>
      </w:r>
      <w:proofErr w:type="spellEnd"/>
      <w:r w:rsidRPr="000B6BDA">
        <w:rPr>
          <w:rFonts w:ascii="Meiryo UI" w:eastAsia="Meiryo UI" w:hAnsi="Meiryo UI" w:cs="Times New Roman"/>
          <w:b/>
          <w:szCs w:val="21"/>
        </w:rPr>
        <w:t>の治療を受けた方が対象となります。</w:t>
      </w:r>
    </w:p>
    <w:p w14:paraId="7A6D3846" w14:textId="77777777" w:rsidR="002B1579" w:rsidRPr="000B6BDA" w:rsidRDefault="002B1579" w:rsidP="00DF7A68">
      <w:pPr>
        <w:widowControl/>
        <w:spacing w:line="288" w:lineRule="auto"/>
        <w:jc w:val="left"/>
        <w:rPr>
          <w:rFonts w:ascii="Meiryo UI" w:eastAsia="Meiryo UI" w:hAnsi="Meiryo UI"/>
          <w:kern w:val="24"/>
          <w:szCs w:val="21"/>
        </w:rPr>
      </w:pPr>
    </w:p>
    <w:p w14:paraId="36DF9E43" w14:textId="0DFB3D59" w:rsidR="00DF7A68" w:rsidRPr="000B6BDA" w:rsidRDefault="00DF7A68" w:rsidP="00DF7A68">
      <w:pPr>
        <w:widowControl/>
        <w:spacing w:line="288" w:lineRule="auto"/>
        <w:jc w:val="left"/>
        <w:rPr>
          <w:rFonts w:ascii="Meiryo UI" w:eastAsia="Meiryo UI" w:hAnsi="Meiryo UI" w:cs="ＭＳ Ｐゴシック"/>
          <w:kern w:val="0"/>
          <w:szCs w:val="21"/>
        </w:rPr>
      </w:pPr>
      <w:r w:rsidRPr="000B6BDA">
        <w:rPr>
          <w:rFonts w:ascii="Meiryo UI" w:eastAsia="Meiryo UI" w:hAnsi="Meiryo UI" w:hint="eastAsia"/>
          <w:kern w:val="24"/>
          <w:szCs w:val="21"/>
        </w:rPr>
        <w:t>③研究実施期間</w:t>
      </w:r>
    </w:p>
    <w:p w14:paraId="26F1B64E" w14:textId="74D484B0" w:rsidR="00EC04EC" w:rsidRPr="000B6BDA" w:rsidRDefault="00DF7A68" w:rsidP="00DF7A68">
      <w:pPr>
        <w:rPr>
          <w:rFonts w:ascii="Meiryo UI" w:eastAsia="Meiryo UI" w:hAnsi="Meiryo UI"/>
          <w:b/>
          <w:bCs/>
          <w:kern w:val="24"/>
          <w:szCs w:val="21"/>
        </w:rPr>
      </w:pPr>
      <w:r w:rsidRPr="000B6BDA">
        <w:rPr>
          <w:rFonts w:ascii="Meiryo UI" w:eastAsia="Meiryo UI" w:hAnsi="Meiryo UI" w:hint="eastAsia"/>
          <w:kern w:val="24"/>
          <w:szCs w:val="21"/>
        </w:rPr>
        <w:t xml:space="preserve">  </w:t>
      </w:r>
      <w:r w:rsidRPr="000B6BDA">
        <w:rPr>
          <w:rFonts w:ascii="Meiryo UI" w:eastAsia="Meiryo UI" w:hAnsi="Meiryo UI" w:hint="eastAsia"/>
          <w:b/>
          <w:bCs/>
          <w:kern w:val="24"/>
          <w:szCs w:val="21"/>
        </w:rPr>
        <w:t>承認後～</w:t>
      </w:r>
      <w:r w:rsidR="002B1579" w:rsidRPr="000B6BDA">
        <w:rPr>
          <w:rFonts w:ascii="Meiryo UI" w:eastAsia="Meiryo UI" w:hAnsi="Meiryo UI"/>
          <w:b/>
          <w:bCs/>
          <w:kern w:val="24"/>
          <w:szCs w:val="21"/>
        </w:rPr>
        <w:t>2027年3月31日まで</w:t>
      </w:r>
    </w:p>
    <w:p w14:paraId="0559956D" w14:textId="77777777" w:rsidR="00292EF2" w:rsidRPr="000B6BDA" w:rsidRDefault="00292EF2" w:rsidP="00DF7A68">
      <w:pPr>
        <w:rPr>
          <w:rFonts w:ascii="Meiryo UI" w:eastAsia="Meiryo UI" w:hAnsi="Meiryo UI"/>
          <w:kern w:val="24"/>
          <w:szCs w:val="21"/>
        </w:rPr>
      </w:pPr>
    </w:p>
    <w:p w14:paraId="484C12B6" w14:textId="77777777" w:rsidR="002B1579" w:rsidRPr="000B6BDA" w:rsidRDefault="00DF7A68" w:rsidP="002B1579">
      <w:pPr>
        <w:widowControl/>
        <w:spacing w:line="288" w:lineRule="auto"/>
        <w:jc w:val="left"/>
        <w:rPr>
          <w:rFonts w:ascii="Meiryo UI" w:eastAsia="Meiryo UI" w:hAnsi="Meiryo UI" w:cs="ＭＳ Ｐゴシック"/>
          <w:kern w:val="0"/>
          <w:szCs w:val="21"/>
        </w:rPr>
      </w:pPr>
      <w:r w:rsidRPr="000B6BDA">
        <w:rPr>
          <w:rFonts w:ascii="Meiryo UI" w:eastAsia="Meiryo UI" w:hAnsi="Meiryo UI" w:hint="eastAsia"/>
          <w:kern w:val="24"/>
          <w:szCs w:val="21"/>
        </w:rPr>
        <w:t>④抽出項目</w:t>
      </w:r>
    </w:p>
    <w:p w14:paraId="1DB2B383" w14:textId="7EC0DF86" w:rsidR="002B1579" w:rsidRPr="000B6BDA" w:rsidRDefault="00DF7A68" w:rsidP="002B1579">
      <w:pPr>
        <w:widowControl/>
        <w:spacing w:line="288" w:lineRule="auto"/>
        <w:jc w:val="left"/>
        <w:rPr>
          <w:rFonts w:ascii="Meiryo UI" w:eastAsia="Meiryo UI" w:hAnsi="Meiryo UI" w:cs="ＭＳ Ｐゴシック"/>
          <w:b/>
          <w:bCs/>
          <w:kern w:val="0"/>
          <w:szCs w:val="21"/>
        </w:rPr>
      </w:pPr>
      <w:r w:rsidRPr="000B6BDA">
        <w:rPr>
          <w:rFonts w:ascii="Meiryo UI" w:eastAsia="Meiryo UI" w:hAnsi="Meiryo UI" w:hint="eastAsia"/>
          <w:b/>
          <w:bCs/>
          <w:kern w:val="24"/>
          <w:szCs w:val="21"/>
        </w:rPr>
        <w:t xml:space="preserve">　</w:t>
      </w:r>
      <w:r w:rsidR="002B1579" w:rsidRPr="000B6BDA">
        <w:rPr>
          <w:rFonts w:ascii="Meiryo UI" w:eastAsia="Meiryo UI" w:hAnsi="Meiryo UI" w:hint="eastAsia"/>
          <w:b/>
          <w:bCs/>
          <w:kern w:val="24"/>
          <w:szCs w:val="21"/>
        </w:rPr>
        <w:t>・白内障手術併用μ</w:t>
      </w:r>
      <w:r w:rsidR="002B1579" w:rsidRPr="000B6BDA">
        <w:rPr>
          <w:rFonts w:ascii="Meiryo UI" w:eastAsia="Meiryo UI" w:hAnsi="Meiryo UI"/>
          <w:b/>
          <w:bCs/>
          <w:kern w:val="24"/>
          <w:szCs w:val="21"/>
        </w:rPr>
        <w:t>LOTまたは白内障手術併用Hydrus施行前から施行後12か月までの眼圧変化量と眼圧下降率</w:t>
      </w:r>
    </w:p>
    <w:p w14:paraId="1865A203" w14:textId="3AB86C9D" w:rsidR="002B1579" w:rsidRPr="000B6BDA" w:rsidRDefault="002B1579" w:rsidP="002B1579">
      <w:pPr>
        <w:widowControl/>
        <w:spacing w:line="288" w:lineRule="auto"/>
        <w:jc w:val="left"/>
        <w:rPr>
          <w:rFonts w:ascii="Meiryo UI" w:eastAsia="Meiryo UI" w:hAnsi="Meiryo UI"/>
          <w:b/>
          <w:bCs/>
          <w:kern w:val="24"/>
          <w:szCs w:val="21"/>
        </w:rPr>
      </w:pPr>
      <w:r w:rsidRPr="000B6BDA">
        <w:rPr>
          <w:rFonts w:ascii="Meiryo UI" w:eastAsia="Meiryo UI" w:hAnsi="Meiryo UI" w:hint="eastAsia"/>
          <w:b/>
          <w:bCs/>
          <w:kern w:val="24"/>
          <w:szCs w:val="21"/>
        </w:rPr>
        <w:t xml:space="preserve"> ・白内障手術併用μ</w:t>
      </w:r>
      <w:r w:rsidRPr="000B6BDA">
        <w:rPr>
          <w:rFonts w:ascii="Meiryo UI" w:eastAsia="Meiryo UI" w:hAnsi="Meiryo UI"/>
          <w:b/>
          <w:bCs/>
          <w:kern w:val="24"/>
          <w:szCs w:val="21"/>
        </w:rPr>
        <w:t>LOTまたは白内障手術併用Hydrus施行前後の緑内障点眼薬剤数</w:t>
      </w:r>
      <w:r w:rsidRPr="000B6BDA">
        <w:rPr>
          <w:rFonts w:ascii="Meiryo UI" w:eastAsia="Meiryo UI" w:hAnsi="Meiryo UI" w:hint="eastAsia"/>
          <w:b/>
          <w:bCs/>
          <w:kern w:val="24"/>
          <w:szCs w:val="21"/>
        </w:rPr>
        <w:t>の</w:t>
      </w:r>
      <w:r w:rsidRPr="000B6BDA">
        <w:rPr>
          <w:rFonts w:ascii="Meiryo UI" w:eastAsia="Meiryo UI" w:hAnsi="Meiryo UI"/>
          <w:b/>
          <w:bCs/>
          <w:kern w:val="24"/>
          <w:szCs w:val="21"/>
        </w:rPr>
        <w:t>変化</w:t>
      </w:r>
    </w:p>
    <w:p w14:paraId="0E051746" w14:textId="502B8951" w:rsidR="002B1579" w:rsidRPr="000B6BDA" w:rsidRDefault="002B1579" w:rsidP="002E7DEF">
      <w:pPr>
        <w:widowControl/>
        <w:spacing w:line="288" w:lineRule="auto"/>
        <w:jc w:val="left"/>
        <w:rPr>
          <w:rFonts w:ascii="Meiryo UI" w:eastAsia="Meiryo UI" w:hAnsi="Meiryo UI"/>
          <w:b/>
          <w:bCs/>
          <w:kern w:val="24"/>
          <w:szCs w:val="21"/>
        </w:rPr>
      </w:pPr>
      <w:r w:rsidRPr="000B6BDA">
        <w:rPr>
          <w:rFonts w:ascii="Meiryo UI" w:eastAsia="Meiryo UI" w:hAnsi="Meiryo UI" w:hint="eastAsia"/>
          <w:b/>
          <w:bCs/>
          <w:kern w:val="24"/>
          <w:szCs w:val="21"/>
        </w:rPr>
        <w:t>・白内障手術併用μ</w:t>
      </w:r>
      <w:r w:rsidRPr="000B6BDA">
        <w:rPr>
          <w:rFonts w:ascii="Meiryo UI" w:eastAsia="Meiryo UI" w:hAnsi="Meiryo UI"/>
          <w:b/>
          <w:bCs/>
          <w:kern w:val="24"/>
          <w:szCs w:val="21"/>
        </w:rPr>
        <w:t>LOTまたは白内障手術併用Hydrus施行前後の角膜内皮細胞密度の推移</w:t>
      </w:r>
    </w:p>
    <w:p w14:paraId="745A8529" w14:textId="108F6682" w:rsidR="002B1579" w:rsidRPr="000B6BDA" w:rsidRDefault="002E7DEF" w:rsidP="002B1579">
      <w:pPr>
        <w:widowControl/>
        <w:spacing w:line="288" w:lineRule="auto"/>
        <w:jc w:val="left"/>
        <w:rPr>
          <w:rFonts w:ascii="Meiryo UI" w:eastAsia="Meiryo UI" w:hAnsi="Meiryo UI"/>
          <w:b/>
          <w:bCs/>
          <w:kern w:val="24"/>
          <w:szCs w:val="21"/>
        </w:rPr>
      </w:pPr>
      <w:r w:rsidRPr="000B6BDA">
        <w:rPr>
          <w:rFonts w:ascii="Meiryo UI" w:eastAsia="Meiryo UI" w:hAnsi="Meiryo UI" w:hint="eastAsia"/>
          <w:b/>
          <w:bCs/>
          <w:kern w:val="24"/>
          <w:szCs w:val="21"/>
        </w:rPr>
        <w:t>・</w:t>
      </w:r>
      <w:r w:rsidR="002B1579" w:rsidRPr="000B6BDA">
        <w:rPr>
          <w:rFonts w:ascii="Meiryo UI" w:eastAsia="Meiryo UI" w:hAnsi="Meiryo UI" w:hint="eastAsia"/>
          <w:b/>
          <w:bCs/>
          <w:kern w:val="24"/>
          <w:szCs w:val="21"/>
        </w:rPr>
        <w:t>白内障手術併用μ</w:t>
      </w:r>
      <w:r w:rsidR="002B1579" w:rsidRPr="000B6BDA">
        <w:rPr>
          <w:rFonts w:ascii="Meiryo UI" w:eastAsia="Meiryo UI" w:hAnsi="Meiryo UI"/>
          <w:b/>
          <w:bCs/>
          <w:kern w:val="24"/>
          <w:szCs w:val="21"/>
        </w:rPr>
        <w:t>LOTまたは白内障手術併用Hydrus施行前後の視力の推移</w:t>
      </w:r>
    </w:p>
    <w:p w14:paraId="4FB36097" w14:textId="685C3C1A" w:rsidR="002B1579" w:rsidRPr="000B6BDA" w:rsidRDefault="002E7DEF" w:rsidP="002B1579">
      <w:pPr>
        <w:widowControl/>
        <w:spacing w:line="288" w:lineRule="auto"/>
        <w:jc w:val="left"/>
        <w:rPr>
          <w:rFonts w:ascii="Meiryo UI" w:eastAsia="Meiryo UI" w:hAnsi="Meiryo UI"/>
          <w:b/>
          <w:bCs/>
          <w:kern w:val="24"/>
          <w:szCs w:val="21"/>
        </w:rPr>
      </w:pPr>
      <w:r w:rsidRPr="000B6BDA">
        <w:rPr>
          <w:rFonts w:ascii="Meiryo UI" w:eastAsia="Meiryo UI" w:hAnsi="Meiryo UI" w:hint="eastAsia"/>
          <w:b/>
          <w:bCs/>
          <w:kern w:val="24"/>
          <w:szCs w:val="21"/>
        </w:rPr>
        <w:t>・</w:t>
      </w:r>
      <w:r w:rsidR="002B1579" w:rsidRPr="000B6BDA">
        <w:rPr>
          <w:rFonts w:ascii="Meiryo UI" w:eastAsia="Meiryo UI" w:hAnsi="Meiryo UI" w:hint="eastAsia"/>
          <w:b/>
          <w:bCs/>
          <w:kern w:val="24"/>
          <w:szCs w:val="21"/>
        </w:rPr>
        <w:t>白内障手術併用μ</w:t>
      </w:r>
      <w:r w:rsidR="002B1579" w:rsidRPr="000B6BDA">
        <w:rPr>
          <w:rFonts w:ascii="Meiryo UI" w:eastAsia="Meiryo UI" w:hAnsi="Meiryo UI"/>
          <w:b/>
          <w:bCs/>
          <w:kern w:val="24"/>
          <w:szCs w:val="21"/>
        </w:rPr>
        <w:t>LOTまたは白内障手術併用Hydrus施行前後の静的視野検査によるMean deviation（MD）値の推移</w:t>
      </w:r>
    </w:p>
    <w:p w14:paraId="6FDEFC81" w14:textId="3B29CB14" w:rsidR="00DF7A68" w:rsidRPr="000B6BDA" w:rsidRDefault="002E7DEF" w:rsidP="002E7DEF">
      <w:pPr>
        <w:widowControl/>
        <w:spacing w:line="288" w:lineRule="auto"/>
        <w:ind w:left="210" w:hangingChars="100" w:hanging="210"/>
        <w:jc w:val="left"/>
        <w:rPr>
          <w:rFonts w:ascii="Meiryo UI" w:eastAsia="Meiryo UI" w:hAnsi="Meiryo UI" w:cs="ＭＳ Ｐゴシック"/>
          <w:b/>
          <w:bCs/>
          <w:kern w:val="0"/>
          <w:szCs w:val="21"/>
        </w:rPr>
      </w:pPr>
      <w:r w:rsidRPr="000B6BDA">
        <w:rPr>
          <w:rFonts w:ascii="Meiryo UI" w:eastAsia="Meiryo UI" w:hAnsi="Meiryo UI" w:hint="eastAsia"/>
          <w:b/>
          <w:bCs/>
          <w:kern w:val="24"/>
          <w:szCs w:val="21"/>
        </w:rPr>
        <w:t>・</w:t>
      </w:r>
      <w:r w:rsidR="002B1579" w:rsidRPr="000B6BDA">
        <w:rPr>
          <w:rFonts w:ascii="Meiryo UI" w:eastAsia="Meiryo UI" w:hAnsi="Meiryo UI" w:hint="eastAsia"/>
          <w:b/>
          <w:bCs/>
          <w:kern w:val="24"/>
          <w:szCs w:val="21"/>
        </w:rPr>
        <w:t>白内障手術併用μ</w:t>
      </w:r>
      <w:r w:rsidR="002B1579" w:rsidRPr="000B6BDA">
        <w:rPr>
          <w:rFonts w:ascii="Meiryo UI" w:eastAsia="Meiryo UI" w:hAnsi="Meiryo UI"/>
          <w:b/>
          <w:bCs/>
          <w:kern w:val="24"/>
          <w:szCs w:val="21"/>
        </w:rPr>
        <w:t>LOTまたは白内障手術併用Hydrus施行後の合併症（前房出血、術後一過性眼圧上昇、虹彩嵌頓など）その他有害事象</w:t>
      </w:r>
    </w:p>
    <w:p w14:paraId="0D702B6B" w14:textId="77777777" w:rsidR="00292EF2" w:rsidRPr="000B6BDA" w:rsidRDefault="00292EF2" w:rsidP="00DF7A68">
      <w:pPr>
        <w:widowControl/>
        <w:spacing w:line="288" w:lineRule="auto"/>
        <w:jc w:val="left"/>
        <w:rPr>
          <w:rFonts w:ascii="Meiryo UI" w:eastAsia="Meiryo UI" w:hAnsi="Meiryo UI"/>
          <w:kern w:val="24"/>
          <w:szCs w:val="21"/>
        </w:rPr>
      </w:pPr>
    </w:p>
    <w:p w14:paraId="5889E27D" w14:textId="5207B9CF" w:rsidR="00DF7A68" w:rsidRPr="000B6BDA" w:rsidRDefault="00DF7A68" w:rsidP="00DF7A68">
      <w:pPr>
        <w:widowControl/>
        <w:spacing w:line="288" w:lineRule="auto"/>
        <w:jc w:val="left"/>
        <w:rPr>
          <w:rFonts w:ascii="Meiryo UI" w:eastAsia="Meiryo UI" w:hAnsi="Meiryo UI" w:cs="ＭＳ Ｐゴシック"/>
          <w:kern w:val="0"/>
          <w:szCs w:val="21"/>
        </w:rPr>
      </w:pPr>
      <w:r w:rsidRPr="000B6BDA">
        <w:rPr>
          <w:rFonts w:ascii="Meiryo UI" w:eastAsia="Meiryo UI" w:hAnsi="Meiryo UI" w:hint="eastAsia"/>
          <w:kern w:val="24"/>
          <w:szCs w:val="21"/>
        </w:rPr>
        <w:lastRenderedPageBreak/>
        <w:t>⑤個人情報等の保護について</w:t>
      </w:r>
    </w:p>
    <w:p w14:paraId="6B27F6EF" w14:textId="77777777" w:rsidR="002E7DEF" w:rsidRPr="000B6BDA" w:rsidRDefault="00FC1C1C" w:rsidP="002E7DEF">
      <w:pPr>
        <w:widowControl/>
        <w:spacing w:line="288" w:lineRule="auto"/>
        <w:ind w:firstLineChars="100" w:firstLine="210"/>
        <w:jc w:val="left"/>
        <w:rPr>
          <w:rFonts w:ascii="Meiryo UI" w:eastAsia="Meiryo UI" w:hAnsi="Meiryo UI"/>
          <w:b/>
          <w:bCs/>
          <w:kern w:val="24"/>
          <w:szCs w:val="21"/>
        </w:rPr>
      </w:pPr>
      <w:r w:rsidRPr="000B6BDA">
        <w:rPr>
          <w:rFonts w:ascii="Meiryo UI" w:eastAsia="Meiryo UI" w:hAnsi="Meiryo UI" w:hint="eastAsia"/>
          <w:b/>
          <w:bCs/>
          <w:kern w:val="24"/>
          <w:szCs w:val="21"/>
        </w:rPr>
        <w:t>この研究では登録時に、新たに研究用の個別の番号（識別コード）を付し、個人が特定できないようして取扱います。</w:t>
      </w:r>
    </w:p>
    <w:p w14:paraId="0B1DD90D" w14:textId="04EBF523" w:rsidR="00292EF2" w:rsidRPr="000B6BDA" w:rsidRDefault="00FC1C1C" w:rsidP="002E7DEF">
      <w:pPr>
        <w:widowControl/>
        <w:spacing w:line="288" w:lineRule="auto"/>
        <w:jc w:val="left"/>
        <w:rPr>
          <w:rFonts w:ascii="Meiryo UI" w:eastAsia="Meiryo UI" w:hAnsi="Meiryo UI"/>
          <w:b/>
          <w:bCs/>
          <w:kern w:val="24"/>
          <w:szCs w:val="21"/>
        </w:rPr>
      </w:pPr>
      <w:r w:rsidRPr="000B6BDA">
        <w:rPr>
          <w:rFonts w:ascii="Meiryo UI" w:eastAsia="Meiryo UI" w:hAnsi="Meiryo UI" w:hint="eastAsia"/>
          <w:b/>
          <w:bCs/>
          <w:kern w:val="24"/>
          <w:szCs w:val="21"/>
        </w:rPr>
        <w:t>個人情報と識別コードの</w:t>
      </w:r>
      <w:r w:rsidR="0021131F" w:rsidRPr="000B6BDA">
        <w:rPr>
          <w:rFonts w:ascii="Meiryo UI" w:eastAsia="Meiryo UI" w:hAnsi="Meiryo UI" w:hint="eastAsia"/>
          <w:b/>
          <w:bCs/>
          <w:kern w:val="24"/>
          <w:szCs w:val="21"/>
        </w:rPr>
        <w:t>照合表</w:t>
      </w:r>
      <w:r w:rsidRPr="000B6BDA">
        <w:rPr>
          <w:rFonts w:ascii="Meiryo UI" w:eastAsia="Meiryo UI" w:hAnsi="Meiryo UI" w:hint="eastAsia"/>
          <w:b/>
          <w:bCs/>
          <w:kern w:val="24"/>
          <w:szCs w:val="21"/>
        </w:rPr>
        <w:t>を作成し、個人情報管理者が管理を行い、</w:t>
      </w:r>
      <w:r w:rsidR="002E7DEF" w:rsidRPr="000B6BDA">
        <w:rPr>
          <w:rFonts w:ascii="Meiryo UI" w:eastAsia="Meiryo UI" w:hAnsi="Meiryo UI" w:hint="eastAsia"/>
          <w:b/>
          <w:bCs/>
          <w:kern w:val="24"/>
          <w:szCs w:val="21"/>
        </w:rPr>
        <w:t>眼科</w:t>
      </w:r>
      <w:r w:rsidRPr="000B6BDA">
        <w:rPr>
          <w:rFonts w:ascii="Meiryo UI" w:eastAsia="Meiryo UI" w:hAnsi="Meiryo UI" w:hint="eastAsia"/>
          <w:b/>
          <w:bCs/>
          <w:kern w:val="24"/>
          <w:szCs w:val="21"/>
        </w:rPr>
        <w:t>医局の鍵付きの棚で厳重に保管します。この研究に関わって取得される資料・情報等は、外部に漏えいすることのないよう、慎重に取り扱います。</w:t>
      </w:r>
    </w:p>
    <w:p w14:paraId="002DAA8B" w14:textId="77777777" w:rsidR="002E7DEF" w:rsidRPr="000B6BDA" w:rsidRDefault="002E7DEF" w:rsidP="00292EF2">
      <w:pPr>
        <w:widowControl/>
        <w:spacing w:line="288" w:lineRule="auto"/>
        <w:ind w:left="420"/>
        <w:jc w:val="left"/>
        <w:rPr>
          <w:rFonts w:ascii="Meiryo UI" w:eastAsia="Meiryo UI" w:hAnsi="Meiryo UI"/>
          <w:kern w:val="24"/>
          <w:szCs w:val="21"/>
        </w:rPr>
      </w:pPr>
    </w:p>
    <w:p w14:paraId="152E6BE3" w14:textId="233E6CF5" w:rsidR="00DF7A68" w:rsidRPr="000B6BDA" w:rsidRDefault="00DF7A68" w:rsidP="00FC1C1C">
      <w:pPr>
        <w:widowControl/>
        <w:spacing w:line="288" w:lineRule="auto"/>
        <w:jc w:val="left"/>
        <w:rPr>
          <w:rFonts w:ascii="Meiryo UI" w:eastAsia="Meiryo UI" w:hAnsi="Meiryo UI" w:cs="ＭＳ Ｐゴシック"/>
          <w:kern w:val="0"/>
          <w:szCs w:val="21"/>
        </w:rPr>
      </w:pPr>
      <w:r w:rsidRPr="000B6BDA">
        <w:rPr>
          <w:rFonts w:ascii="Meiryo UI" w:eastAsia="Meiryo UI" w:hAnsi="Meiryo UI" w:hint="eastAsia"/>
          <w:kern w:val="24"/>
          <w:szCs w:val="21"/>
        </w:rPr>
        <w:t>⑥研究結果の公表について</w:t>
      </w:r>
    </w:p>
    <w:p w14:paraId="30EDB091" w14:textId="063DEDC6" w:rsidR="00DF7A68" w:rsidRPr="000B6BDA" w:rsidRDefault="00DF7A68" w:rsidP="00DF7A68">
      <w:pPr>
        <w:widowControl/>
        <w:spacing w:line="288" w:lineRule="auto"/>
        <w:jc w:val="left"/>
        <w:rPr>
          <w:rFonts w:ascii="Meiryo UI" w:eastAsia="Meiryo UI" w:hAnsi="Meiryo UI" w:cs="ＭＳ Ｐゴシック"/>
          <w:b/>
          <w:bCs/>
          <w:kern w:val="0"/>
          <w:szCs w:val="21"/>
        </w:rPr>
      </w:pPr>
      <w:r w:rsidRPr="000B6BDA">
        <w:rPr>
          <w:rFonts w:ascii="Meiryo UI" w:eastAsia="Meiryo UI" w:hAnsi="Meiryo UI" w:hint="eastAsia"/>
          <w:kern w:val="24"/>
          <w:szCs w:val="21"/>
        </w:rPr>
        <w:t xml:space="preserve">　 </w:t>
      </w:r>
      <w:r w:rsidRPr="000B6BDA">
        <w:rPr>
          <w:rFonts w:ascii="Meiryo UI" w:eastAsia="Meiryo UI" w:hAnsi="Meiryo UI" w:hint="eastAsia"/>
          <w:b/>
          <w:bCs/>
          <w:kern w:val="24"/>
          <w:szCs w:val="21"/>
        </w:rPr>
        <w:t>研究結果は、医学研究雑誌や学会等で発表される予定です。</w:t>
      </w:r>
    </w:p>
    <w:p w14:paraId="299B80FF" w14:textId="0CF0330B" w:rsidR="00DF7A68" w:rsidRPr="000B6BDA" w:rsidRDefault="00DF7A68" w:rsidP="00DF7A68">
      <w:pPr>
        <w:widowControl/>
        <w:spacing w:line="288" w:lineRule="auto"/>
        <w:jc w:val="left"/>
        <w:rPr>
          <w:rFonts w:ascii="Meiryo UI" w:eastAsia="Meiryo UI" w:hAnsi="Meiryo UI"/>
          <w:b/>
          <w:bCs/>
          <w:kern w:val="24"/>
          <w:szCs w:val="21"/>
        </w:rPr>
      </w:pPr>
      <w:r w:rsidRPr="000B6BDA">
        <w:rPr>
          <w:rFonts w:ascii="Meiryo UI" w:eastAsia="Meiryo UI" w:hAnsi="Meiryo UI" w:hint="eastAsia"/>
          <w:b/>
          <w:bCs/>
          <w:kern w:val="24"/>
          <w:szCs w:val="21"/>
        </w:rPr>
        <w:t>その場合も、個人を特定できる情報は一切含まれませんのでご安心ください。</w:t>
      </w:r>
    </w:p>
    <w:p w14:paraId="1298674B" w14:textId="77777777" w:rsidR="00292EF2" w:rsidRPr="000B6BDA" w:rsidRDefault="00292EF2" w:rsidP="00DF7A68">
      <w:pPr>
        <w:widowControl/>
        <w:spacing w:line="288" w:lineRule="auto"/>
        <w:jc w:val="left"/>
        <w:rPr>
          <w:rFonts w:ascii="Meiryo UI" w:eastAsia="Meiryo UI" w:hAnsi="Meiryo UI" w:cs="ＭＳ Ｐゴシック"/>
          <w:b/>
          <w:bCs/>
          <w:kern w:val="0"/>
          <w:szCs w:val="21"/>
        </w:rPr>
      </w:pPr>
    </w:p>
    <w:p w14:paraId="4DB073B4" w14:textId="24BA8CF6" w:rsidR="00DF7A68" w:rsidRPr="000B6BDA" w:rsidRDefault="00DF7A68" w:rsidP="00DF7A68">
      <w:pPr>
        <w:widowControl/>
        <w:spacing w:line="288" w:lineRule="auto"/>
        <w:jc w:val="left"/>
        <w:rPr>
          <w:rFonts w:ascii="Meiryo UI" w:eastAsia="Meiryo UI" w:hAnsi="Meiryo UI" w:cs="ＭＳ Ｐゴシック"/>
          <w:kern w:val="0"/>
          <w:szCs w:val="21"/>
        </w:rPr>
      </w:pPr>
      <w:r w:rsidRPr="000B6BDA">
        <w:rPr>
          <w:rFonts w:ascii="Meiryo UI" w:eastAsia="Meiryo UI" w:hAnsi="Meiryo UI" w:hint="eastAsia"/>
          <w:kern w:val="24"/>
          <w:szCs w:val="21"/>
        </w:rPr>
        <w:t>⑦問い合わせ先・相談窓口</w:t>
      </w:r>
    </w:p>
    <w:p w14:paraId="3BF21913" w14:textId="77777777" w:rsidR="002E7DEF" w:rsidRPr="000B6BDA" w:rsidRDefault="002E7DEF" w:rsidP="002E7DEF">
      <w:pPr>
        <w:widowControl/>
        <w:spacing w:line="288" w:lineRule="auto"/>
        <w:jc w:val="left"/>
        <w:rPr>
          <w:rFonts w:ascii="Meiryo UI" w:eastAsia="Meiryo UI" w:hAnsi="Meiryo UI"/>
          <w:b/>
          <w:bCs/>
          <w:kern w:val="24"/>
          <w:szCs w:val="21"/>
        </w:rPr>
      </w:pPr>
      <w:r w:rsidRPr="000B6BDA">
        <w:rPr>
          <w:rFonts w:ascii="Meiryo UI" w:eastAsia="Meiryo UI" w:hAnsi="Meiryo UI" w:hint="eastAsia"/>
          <w:b/>
          <w:bCs/>
          <w:kern w:val="24"/>
          <w:szCs w:val="21"/>
        </w:rPr>
        <w:t>聖マリアンナ医科大学病院</w:t>
      </w:r>
    </w:p>
    <w:p w14:paraId="51B8B7C8" w14:textId="77777777" w:rsidR="002E7DEF" w:rsidRPr="000B6BDA" w:rsidRDefault="002E7DEF" w:rsidP="002E7DEF">
      <w:pPr>
        <w:widowControl/>
        <w:spacing w:line="288" w:lineRule="auto"/>
        <w:jc w:val="left"/>
        <w:rPr>
          <w:rFonts w:ascii="Meiryo UI" w:eastAsia="Meiryo UI" w:hAnsi="Meiryo UI"/>
          <w:b/>
          <w:bCs/>
          <w:kern w:val="24"/>
          <w:szCs w:val="21"/>
        </w:rPr>
      </w:pPr>
      <w:r w:rsidRPr="000B6BDA">
        <w:rPr>
          <w:rFonts w:ascii="Meiryo UI" w:eastAsia="Meiryo UI" w:hAnsi="Meiryo UI" w:hint="eastAsia"/>
          <w:b/>
          <w:bCs/>
          <w:kern w:val="24"/>
          <w:szCs w:val="21"/>
        </w:rPr>
        <w:t>〒</w:t>
      </w:r>
      <w:r w:rsidRPr="000B6BDA">
        <w:rPr>
          <w:rFonts w:ascii="Meiryo UI" w:eastAsia="Meiryo UI" w:hAnsi="Meiryo UI"/>
          <w:b/>
          <w:bCs/>
          <w:kern w:val="24"/>
          <w:szCs w:val="21"/>
        </w:rPr>
        <w:t>216-8511　神奈川県川崎市宮前区菅生　2－16－1</w:t>
      </w:r>
    </w:p>
    <w:p w14:paraId="366F513E" w14:textId="454D145C" w:rsidR="002E7DEF" w:rsidRPr="000B6BDA" w:rsidRDefault="002E7DEF" w:rsidP="002E7DEF">
      <w:pPr>
        <w:widowControl/>
        <w:spacing w:line="288" w:lineRule="auto"/>
        <w:jc w:val="left"/>
        <w:rPr>
          <w:rFonts w:ascii="Meiryo UI" w:eastAsia="Meiryo UI" w:hAnsi="Meiryo UI"/>
          <w:b/>
          <w:bCs/>
          <w:kern w:val="24"/>
          <w:szCs w:val="21"/>
        </w:rPr>
      </w:pPr>
      <w:r w:rsidRPr="000B6BDA">
        <w:rPr>
          <w:rFonts w:ascii="Meiryo UI" w:eastAsia="Meiryo UI" w:hAnsi="Meiryo UI" w:hint="eastAsia"/>
          <w:b/>
          <w:bCs/>
          <w:kern w:val="24"/>
          <w:szCs w:val="21"/>
        </w:rPr>
        <w:t>所属・担当者名：眼科　担当：徳田 直人（内線番号</w:t>
      </w:r>
      <w:r w:rsidRPr="000B6BDA">
        <w:rPr>
          <w:rFonts w:ascii="Meiryo UI" w:eastAsia="Meiryo UI" w:hAnsi="Meiryo UI"/>
          <w:b/>
          <w:bCs/>
          <w:kern w:val="24"/>
          <w:szCs w:val="21"/>
        </w:rPr>
        <w:t>: 81</w:t>
      </w:r>
      <w:r w:rsidRPr="000B6BDA">
        <w:rPr>
          <w:rFonts w:ascii="Meiryo UI" w:eastAsia="Meiryo UI" w:hAnsi="Meiryo UI" w:hint="eastAsia"/>
          <w:b/>
          <w:bCs/>
          <w:kern w:val="24"/>
          <w:szCs w:val="21"/>
        </w:rPr>
        <w:t>535</w:t>
      </w:r>
      <w:r w:rsidRPr="000B6BDA">
        <w:rPr>
          <w:rFonts w:ascii="Meiryo UI" w:eastAsia="Meiryo UI" w:hAnsi="Meiryo UI"/>
          <w:b/>
          <w:bCs/>
          <w:kern w:val="24"/>
          <w:szCs w:val="21"/>
        </w:rPr>
        <w:t>）</w:t>
      </w:r>
    </w:p>
    <w:p w14:paraId="1B9DD962" w14:textId="3912E3D1" w:rsidR="00DF7A68" w:rsidRPr="000B6BDA" w:rsidRDefault="002E7DEF" w:rsidP="002E7DEF">
      <w:pPr>
        <w:widowControl/>
        <w:spacing w:line="288" w:lineRule="auto"/>
        <w:jc w:val="left"/>
        <w:rPr>
          <w:rFonts w:ascii="Meiryo UI" w:eastAsia="Meiryo UI" w:hAnsi="Meiryo UI"/>
          <w:b/>
          <w:bCs/>
          <w:kern w:val="24"/>
          <w:szCs w:val="21"/>
        </w:rPr>
      </w:pPr>
      <w:r w:rsidRPr="000B6BDA">
        <w:rPr>
          <w:rFonts w:ascii="Meiryo UI" w:eastAsia="Meiryo UI" w:hAnsi="Meiryo UI"/>
          <w:b/>
          <w:bCs/>
          <w:kern w:val="24"/>
          <w:szCs w:val="21"/>
        </w:rPr>
        <w:t>Tel; 044-977-8111 （平日9～17時）</w:t>
      </w:r>
      <w:r w:rsidR="00DF7A68" w:rsidRPr="000B6BDA">
        <w:rPr>
          <w:rFonts w:ascii="Meiryo UI" w:eastAsia="Meiryo UI" w:hAnsi="Meiryo UI" w:hint="eastAsia"/>
          <w:b/>
          <w:bCs/>
          <w:kern w:val="24"/>
          <w:szCs w:val="21"/>
        </w:rPr>
        <w:t>聖マリアンナ医科大学</w:t>
      </w:r>
      <w:r w:rsidR="003907E0" w:rsidRPr="000B6BDA">
        <w:rPr>
          <w:rFonts w:ascii="Meiryo UI" w:eastAsia="Meiryo UI" w:hAnsi="Meiryo UI" w:hint="eastAsia"/>
          <w:b/>
          <w:bCs/>
          <w:kern w:val="24"/>
          <w:szCs w:val="21"/>
        </w:rPr>
        <w:t>病院</w:t>
      </w:r>
      <w:r w:rsidR="00DF7A68" w:rsidRPr="000B6BDA">
        <w:rPr>
          <w:rFonts w:ascii="Meiryo UI" w:eastAsia="Meiryo UI" w:hAnsi="Meiryo UI" w:hint="eastAsia"/>
          <w:b/>
          <w:bCs/>
          <w:kern w:val="24"/>
          <w:szCs w:val="21"/>
        </w:rPr>
        <w:t xml:space="preserve">　</w:t>
      </w:r>
    </w:p>
    <w:p w14:paraId="7A36B6F5" w14:textId="77777777" w:rsidR="00292EF2" w:rsidRPr="000B6BDA" w:rsidRDefault="00292EF2" w:rsidP="00DF7A68">
      <w:pPr>
        <w:rPr>
          <w:rFonts w:ascii="Meiryo UI" w:eastAsia="Meiryo UI" w:hAnsi="Meiryo UI"/>
          <w:kern w:val="24"/>
          <w:szCs w:val="21"/>
        </w:rPr>
      </w:pPr>
    </w:p>
    <w:p w14:paraId="18EF79CA" w14:textId="031EAB34" w:rsidR="00DF7A68" w:rsidRPr="000B6BDA" w:rsidRDefault="00DF7A68" w:rsidP="00DF7A68">
      <w:pPr>
        <w:pStyle w:val="Web"/>
        <w:spacing w:before="0" w:beforeAutospacing="0" w:after="0" w:afterAutospacing="0"/>
        <w:rPr>
          <w:rFonts w:ascii="Meiryo UI" w:eastAsia="Meiryo UI" w:hAnsi="Meiryo UI" w:cstheme="minorBidi"/>
          <w:b/>
          <w:bCs/>
          <w:kern w:val="24"/>
          <w:sz w:val="21"/>
          <w:szCs w:val="21"/>
        </w:rPr>
      </w:pPr>
      <w:r w:rsidRPr="000B6BDA">
        <w:rPr>
          <w:rFonts w:ascii="Meiryo UI" w:eastAsia="Meiryo UI" w:hAnsi="Meiryo UI" w:cstheme="minorBidi" w:hint="eastAsia"/>
          <w:b/>
          <w:bCs/>
          <w:kern w:val="24"/>
          <w:sz w:val="21"/>
          <w:szCs w:val="21"/>
        </w:rPr>
        <w:t>【研究機関名及び本学の研究責任者氏名】</w:t>
      </w:r>
    </w:p>
    <w:p w14:paraId="36200949" w14:textId="77777777" w:rsidR="00DF7A68" w:rsidRPr="000B6BDA" w:rsidRDefault="00DF7A68" w:rsidP="00DF7A68">
      <w:pPr>
        <w:pStyle w:val="Web"/>
        <w:spacing w:before="0" w:beforeAutospacing="0" w:after="0" w:afterAutospacing="0"/>
        <w:rPr>
          <w:rFonts w:ascii="Meiryo UI" w:eastAsia="Meiryo UI" w:hAnsi="Meiryo UI"/>
          <w:b/>
          <w:bCs/>
          <w:sz w:val="21"/>
          <w:szCs w:val="21"/>
        </w:rPr>
      </w:pPr>
      <w:r w:rsidRPr="000B6BDA">
        <w:rPr>
          <w:rFonts w:ascii="Meiryo UI" w:eastAsia="Meiryo UI" w:hAnsi="Meiryo UI" w:cstheme="minorBidi" w:hint="eastAsia"/>
          <w:b/>
          <w:bCs/>
          <w:kern w:val="24"/>
          <w:sz w:val="21"/>
          <w:szCs w:val="21"/>
        </w:rPr>
        <w:t>この研究が行われる研究機関と研究責任者は次に示すとおりです。</w:t>
      </w:r>
    </w:p>
    <w:p w14:paraId="53511E97" w14:textId="76F30DCE" w:rsidR="00DF7A68" w:rsidRPr="000B6BDA" w:rsidRDefault="00DF7A68" w:rsidP="00F9516E">
      <w:pPr>
        <w:pStyle w:val="Web"/>
        <w:spacing w:before="0" w:beforeAutospacing="0" w:after="0" w:afterAutospacing="0"/>
        <w:ind w:firstLineChars="1300" w:firstLine="2730"/>
        <w:jc w:val="both"/>
        <w:rPr>
          <w:rFonts w:ascii="Meiryo UI" w:eastAsia="Meiryo UI" w:hAnsi="Meiryo UI"/>
          <w:b/>
          <w:bCs/>
          <w:sz w:val="21"/>
          <w:szCs w:val="21"/>
        </w:rPr>
      </w:pPr>
      <w:r w:rsidRPr="000B6BDA">
        <w:rPr>
          <w:rFonts w:ascii="Meiryo UI" w:eastAsia="Meiryo UI" w:hAnsi="Meiryo UI" w:cstheme="minorBidi" w:hint="eastAsia"/>
          <w:b/>
          <w:bCs/>
          <w:kern w:val="24"/>
          <w:sz w:val="21"/>
          <w:szCs w:val="21"/>
        </w:rPr>
        <w:t>研究機関　　 聖マリアンナ医科大学・</w:t>
      </w:r>
      <w:r w:rsidR="002E7DEF" w:rsidRPr="000B6BDA">
        <w:rPr>
          <w:rFonts w:ascii="Meiryo UI" w:eastAsia="Meiryo UI" w:hAnsi="Meiryo UI" w:cstheme="minorBidi" w:hint="eastAsia"/>
          <w:b/>
          <w:bCs/>
          <w:kern w:val="24"/>
          <w:sz w:val="21"/>
          <w:szCs w:val="21"/>
        </w:rPr>
        <w:t>眼科学教室</w:t>
      </w:r>
    </w:p>
    <w:p w14:paraId="15F3BA87" w14:textId="66D8312C" w:rsidR="00DF7A68" w:rsidRPr="000B6BDA" w:rsidRDefault="00DF7A68" w:rsidP="00F9516E">
      <w:pPr>
        <w:pStyle w:val="Web"/>
        <w:spacing w:before="0" w:beforeAutospacing="0" w:after="0" w:afterAutospacing="0"/>
        <w:ind w:firstLineChars="1300" w:firstLine="2730"/>
        <w:rPr>
          <w:rFonts w:ascii="Meiryo UI" w:eastAsia="Meiryo UI" w:hAnsi="Meiryo UI"/>
          <w:b/>
          <w:bCs/>
          <w:sz w:val="21"/>
          <w:szCs w:val="21"/>
        </w:rPr>
      </w:pPr>
      <w:r w:rsidRPr="000B6BDA">
        <w:rPr>
          <w:rFonts w:ascii="Meiryo UI" w:eastAsia="Meiryo UI" w:hAnsi="Meiryo UI" w:cstheme="minorBidi" w:hint="eastAsia"/>
          <w:b/>
          <w:bCs/>
          <w:kern w:val="24"/>
          <w:sz w:val="21"/>
          <w:szCs w:val="21"/>
        </w:rPr>
        <w:t xml:space="preserve">研究責任者　</w:t>
      </w:r>
      <w:r w:rsidR="002E7DEF" w:rsidRPr="000B6BDA">
        <w:rPr>
          <w:rFonts w:ascii="Meiryo UI" w:eastAsia="Meiryo UI" w:hAnsi="Meiryo UI" w:cstheme="minorBidi" w:hint="eastAsia"/>
          <w:b/>
          <w:bCs/>
          <w:kern w:val="24"/>
          <w:sz w:val="21"/>
          <w:szCs w:val="21"/>
        </w:rPr>
        <w:t xml:space="preserve"> 眼科学教室 徳田 直人</w:t>
      </w:r>
    </w:p>
    <w:p w14:paraId="62D697E8" w14:textId="6FCCBBA2" w:rsidR="00DF7A68" w:rsidRPr="000B6BDA" w:rsidRDefault="00DF7A68" w:rsidP="0045622F">
      <w:pPr>
        <w:pStyle w:val="Web"/>
        <w:spacing w:before="0" w:beforeAutospacing="0" w:after="0" w:afterAutospacing="0"/>
        <w:jc w:val="both"/>
        <w:rPr>
          <w:rFonts w:ascii="Meiryo UI" w:eastAsia="Meiryo UI" w:hAnsi="Meiryo UI"/>
          <w:b/>
          <w:bCs/>
        </w:rPr>
      </w:pPr>
      <w:r w:rsidRPr="000B6BDA">
        <w:rPr>
          <w:rFonts w:ascii="Meiryo UI" w:eastAsia="Meiryo UI" w:hAnsi="Meiryo UI" w:cs="Times New Roman" w:hint="eastAsia"/>
          <w:kern w:val="2"/>
          <w:sz w:val="21"/>
          <w:szCs w:val="21"/>
        </w:rPr>
        <w:t> </w:t>
      </w:r>
    </w:p>
    <w:sectPr w:rsidR="00DF7A68" w:rsidRPr="000B6BDA"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8CA73" w14:textId="77777777" w:rsidR="002943B4" w:rsidRDefault="002943B4" w:rsidP="000F2B93">
      <w:r>
        <w:separator/>
      </w:r>
    </w:p>
  </w:endnote>
  <w:endnote w:type="continuationSeparator" w:id="0">
    <w:p w14:paraId="0896BC55" w14:textId="77777777" w:rsidR="002943B4" w:rsidRDefault="002943B4"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33B64" w14:textId="77777777" w:rsidR="002943B4" w:rsidRDefault="002943B4" w:rsidP="000F2B93">
      <w:r>
        <w:separator/>
      </w:r>
    </w:p>
  </w:footnote>
  <w:footnote w:type="continuationSeparator" w:id="0">
    <w:p w14:paraId="3C8B67D7" w14:textId="77777777" w:rsidR="002943B4" w:rsidRDefault="002943B4"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34449"/>
    <w:multiLevelType w:val="hybridMultilevel"/>
    <w:tmpl w:val="899A7D88"/>
    <w:lvl w:ilvl="0" w:tplc="3AFC329A">
      <w:start w:val="1"/>
      <w:numFmt w:val="decimalEnclosedCircle"/>
      <w:lvlText w:val="%1"/>
      <w:lvlJc w:val="left"/>
      <w:pPr>
        <w:ind w:left="360" w:hanging="360"/>
      </w:pPr>
      <w:rPr>
        <w:rFonts w:hint="default"/>
        <w:color w:val="C45911" w:themeColor="accent2" w:themeShade="B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55121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85460"/>
    <w:rsid w:val="000A551C"/>
    <w:rsid w:val="000B4707"/>
    <w:rsid w:val="000B6BDA"/>
    <w:rsid w:val="000C6B1D"/>
    <w:rsid w:val="000C77A8"/>
    <w:rsid w:val="000F2B93"/>
    <w:rsid w:val="001025B7"/>
    <w:rsid w:val="001A275E"/>
    <w:rsid w:val="001C755E"/>
    <w:rsid w:val="0021131F"/>
    <w:rsid w:val="00292EF2"/>
    <w:rsid w:val="002943B4"/>
    <w:rsid w:val="0029497A"/>
    <w:rsid w:val="002B0200"/>
    <w:rsid w:val="002B1579"/>
    <w:rsid w:val="002E7DEF"/>
    <w:rsid w:val="00350C3B"/>
    <w:rsid w:val="003907E0"/>
    <w:rsid w:val="003F12EA"/>
    <w:rsid w:val="0045622F"/>
    <w:rsid w:val="00691B86"/>
    <w:rsid w:val="00692BF5"/>
    <w:rsid w:val="007D41C2"/>
    <w:rsid w:val="00892FD5"/>
    <w:rsid w:val="008A40D3"/>
    <w:rsid w:val="00905A22"/>
    <w:rsid w:val="00925086"/>
    <w:rsid w:val="00A035F7"/>
    <w:rsid w:val="00B15D23"/>
    <w:rsid w:val="00B62E85"/>
    <w:rsid w:val="00CD08AE"/>
    <w:rsid w:val="00D066FB"/>
    <w:rsid w:val="00D93937"/>
    <w:rsid w:val="00DF7A68"/>
    <w:rsid w:val="00EC04EC"/>
    <w:rsid w:val="00F9516E"/>
    <w:rsid w:val="00FB04EB"/>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231</Words>
  <Characters>1320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直人 徳田</cp:lastModifiedBy>
  <cp:revision>2</cp:revision>
  <dcterms:created xsi:type="dcterms:W3CDTF">2026-07-28T06:49:00Z</dcterms:created>
  <dcterms:modified xsi:type="dcterms:W3CDTF">2026-07-28T06:49:00Z</dcterms:modified>
</cp:coreProperties>
</file>