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80392EA" w:rsidR="00CD08AE" w:rsidRPr="00CD08AE" w:rsidRDefault="00CD08AE" w:rsidP="008A40D3">
      <w:pPr>
        <w:widowControl/>
        <w:spacing w:line="288" w:lineRule="auto"/>
        <w:jc w:val="right"/>
        <w:rPr>
          <w:rFonts w:ascii="Meiryo UI" w:eastAsia="Meiryo UI" w:hAnsi="Meiryo UI"/>
          <w:color w:val="C45911" w:themeColor="accent2" w:themeShade="BF"/>
          <w:kern w:val="24"/>
          <w:szCs w:val="21"/>
        </w:rPr>
      </w:pPr>
      <w:r w:rsidRPr="00CD08AE">
        <w:rPr>
          <w:rFonts w:ascii="Meiryo UI" w:eastAsia="Meiryo UI" w:hAnsi="Meiryo UI" w:hint="eastAsia"/>
          <w:color w:val="C45911" w:themeColor="accent2" w:themeShade="BF"/>
          <w:kern w:val="24"/>
          <w:szCs w:val="21"/>
        </w:rPr>
        <w:t>第1.0版　202</w:t>
      </w:r>
      <w:r w:rsidR="007C04AF">
        <w:rPr>
          <w:rFonts w:ascii="Meiryo UI" w:eastAsia="Meiryo UI" w:hAnsi="Meiryo UI" w:hint="eastAsia"/>
          <w:color w:val="C45911" w:themeColor="accent2" w:themeShade="BF"/>
          <w:kern w:val="24"/>
          <w:szCs w:val="21"/>
        </w:rPr>
        <w:t>6</w:t>
      </w:r>
      <w:r w:rsidRPr="00CD08AE">
        <w:rPr>
          <w:rFonts w:ascii="Meiryo UI" w:eastAsia="Meiryo UI" w:hAnsi="Meiryo UI" w:hint="eastAsia"/>
          <w:color w:val="C45911" w:themeColor="accent2" w:themeShade="BF"/>
          <w:kern w:val="24"/>
          <w:szCs w:val="21"/>
        </w:rPr>
        <w:t>年</w:t>
      </w:r>
      <w:r w:rsidR="007C04AF">
        <w:rPr>
          <w:rFonts w:ascii="Meiryo UI" w:eastAsia="Meiryo UI" w:hAnsi="Meiryo UI" w:hint="eastAsia"/>
          <w:color w:val="C45911" w:themeColor="accent2" w:themeShade="BF"/>
          <w:kern w:val="24"/>
          <w:szCs w:val="21"/>
        </w:rPr>
        <w:t>7</w:t>
      </w:r>
      <w:r w:rsidRPr="00CD08AE">
        <w:rPr>
          <w:rFonts w:ascii="Meiryo UI" w:eastAsia="Meiryo UI" w:hAnsi="Meiryo UI" w:hint="eastAsia"/>
          <w:color w:val="C45911" w:themeColor="accent2" w:themeShade="BF"/>
          <w:kern w:val="24"/>
          <w:szCs w:val="21"/>
        </w:rPr>
        <w:t>月</w:t>
      </w:r>
      <w:r w:rsidR="005D185B">
        <w:rPr>
          <w:rFonts w:ascii="Meiryo UI" w:eastAsia="Meiryo UI" w:hAnsi="Meiryo UI" w:hint="eastAsia"/>
          <w:color w:val="C45911" w:themeColor="accent2" w:themeShade="BF"/>
          <w:kern w:val="24"/>
          <w:szCs w:val="21"/>
        </w:rPr>
        <w:t>30</w:t>
      </w:r>
      <w:r w:rsidRPr="00CD08AE">
        <w:rPr>
          <w:rFonts w:ascii="Meiryo UI" w:eastAsia="Meiryo UI" w:hAnsi="Meiryo UI" w:hint="eastAsia"/>
          <w:color w:val="C45911" w:themeColor="accent2" w:themeShade="BF"/>
          <w:kern w:val="24"/>
          <w:szCs w:val="21"/>
        </w:rPr>
        <w:t>日作成</w:t>
      </w:r>
    </w:p>
    <w:p w14:paraId="5426EED8" w14:textId="16307AF0" w:rsidR="00B15D23" w:rsidRPr="002A2C05" w:rsidRDefault="00DF7A68" w:rsidP="00B15D23">
      <w:pPr>
        <w:widowControl/>
        <w:spacing w:line="288" w:lineRule="auto"/>
        <w:jc w:val="center"/>
        <w:rPr>
          <w:rFonts w:ascii="Meiryo UI" w:eastAsia="Meiryo UI" w:hAnsi="Meiryo UI"/>
          <w:color w:val="C45911" w:themeColor="accent2" w:themeShade="BF"/>
          <w:kern w:val="24"/>
          <w:sz w:val="28"/>
          <w:szCs w:val="28"/>
        </w:rPr>
      </w:pPr>
      <w:r w:rsidRPr="002A2C05">
        <w:rPr>
          <w:rFonts w:ascii="Meiryo UI" w:eastAsia="Meiryo UI" w:hAnsi="Meiryo UI" w:hint="eastAsia"/>
          <w:color w:val="C45911" w:themeColor="accent2" w:themeShade="BF"/>
          <w:kern w:val="24"/>
          <w:sz w:val="28"/>
          <w:szCs w:val="28"/>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2A2C05" w:rsidRDefault="00692BF5" w:rsidP="00692BF5">
      <w:pPr>
        <w:widowControl/>
        <w:spacing w:line="288" w:lineRule="auto"/>
        <w:jc w:val="left"/>
        <w:rPr>
          <w:rFonts w:ascii="ＭＳ Ｐゴシック" w:eastAsia="ＭＳ Ｐゴシック" w:hAnsi="ＭＳ Ｐゴシック" w:cs="ＭＳ Ｐゴシック"/>
          <w:kern w:val="0"/>
          <w:szCs w:val="21"/>
        </w:rPr>
      </w:pPr>
      <w:r w:rsidRPr="002A2C05">
        <w:rPr>
          <w:rFonts w:ascii="Meiryo UI" w:eastAsia="Meiryo UI" w:hAnsi="Meiryo UI" w:hint="eastAsia"/>
          <w:kern w:val="24"/>
          <w:szCs w:val="21"/>
        </w:rPr>
        <w:t>当院では下記の臨床研究を実施しております。</w:t>
      </w:r>
    </w:p>
    <w:p w14:paraId="2CC56E06" w14:textId="77777777" w:rsidR="00692BF5" w:rsidRPr="002A2C05" w:rsidRDefault="00692BF5" w:rsidP="00692BF5">
      <w:pPr>
        <w:widowControl/>
        <w:spacing w:line="288" w:lineRule="auto"/>
        <w:jc w:val="left"/>
        <w:rPr>
          <w:rFonts w:ascii="ＭＳ Ｐゴシック" w:eastAsia="ＭＳ Ｐゴシック" w:hAnsi="ＭＳ Ｐゴシック" w:cs="ＭＳ Ｐゴシック"/>
          <w:kern w:val="0"/>
          <w:szCs w:val="21"/>
        </w:rPr>
      </w:pPr>
      <w:r w:rsidRPr="002A2C05">
        <w:rPr>
          <w:rFonts w:ascii="Meiryo UI" w:eastAsia="Meiryo UI" w:hAnsi="Meiryo UI" w:hint="eastAsia"/>
          <w:kern w:val="24"/>
          <w:szCs w:val="21"/>
        </w:rPr>
        <w:t>本研究の対象者に該当する可能性のある方で、ご自分あるいは御家族の診療情報等を研究目的に利用または</w:t>
      </w:r>
    </w:p>
    <w:p w14:paraId="2D1AA47D" w14:textId="1A67EBD2" w:rsidR="00692BF5" w:rsidRPr="00A308D8" w:rsidRDefault="00692BF5" w:rsidP="00692BF5">
      <w:pPr>
        <w:widowControl/>
        <w:spacing w:line="288" w:lineRule="auto"/>
        <w:jc w:val="left"/>
        <w:rPr>
          <w:rFonts w:ascii="Meiryo UI" w:eastAsia="Meiryo UI" w:hAnsi="Meiryo UI"/>
          <w:kern w:val="24"/>
          <w:szCs w:val="21"/>
        </w:rPr>
      </w:pPr>
      <w:r w:rsidRPr="00A308D8">
        <w:rPr>
          <w:rFonts w:ascii="Meiryo UI" w:eastAsia="Meiryo UI" w:hAnsi="Meiryo UI" w:hint="eastAsia"/>
          <w:kern w:val="24"/>
          <w:szCs w:val="21"/>
        </w:rPr>
        <w:t>提供されることを希望されない場合は、</w:t>
      </w:r>
      <w:r w:rsidR="007C04AF" w:rsidRPr="00A308D8">
        <w:rPr>
          <w:rFonts w:ascii="Meiryo UI" w:eastAsia="Meiryo UI" w:hAnsi="Meiryo UI" w:hint="eastAsia"/>
          <w:kern w:val="24"/>
          <w:szCs w:val="21"/>
        </w:rPr>
        <w:t>2028</w:t>
      </w:r>
      <w:r w:rsidRPr="00A308D8">
        <w:rPr>
          <w:rFonts w:ascii="Meiryo UI" w:eastAsia="Meiryo UI" w:hAnsi="Meiryo UI" w:hint="eastAsia"/>
          <w:kern w:val="24"/>
          <w:szCs w:val="21"/>
        </w:rPr>
        <w:t>年</w:t>
      </w:r>
      <w:r w:rsidR="007C04AF" w:rsidRPr="00A308D8">
        <w:rPr>
          <w:rFonts w:ascii="Meiryo UI" w:eastAsia="Meiryo UI" w:hAnsi="Meiryo UI" w:hint="eastAsia"/>
          <w:kern w:val="24"/>
          <w:szCs w:val="21"/>
        </w:rPr>
        <w:t>4</w:t>
      </w:r>
      <w:r w:rsidRPr="00A308D8">
        <w:rPr>
          <w:rFonts w:ascii="Meiryo UI" w:eastAsia="Meiryo UI" w:hAnsi="Meiryo UI" w:hint="eastAsia"/>
          <w:kern w:val="24"/>
          <w:szCs w:val="21"/>
        </w:rPr>
        <w:t>月</w:t>
      </w:r>
      <w:r w:rsidR="007C04AF" w:rsidRPr="00A308D8">
        <w:rPr>
          <w:rFonts w:ascii="Meiryo UI" w:eastAsia="Meiryo UI" w:hAnsi="Meiryo UI" w:hint="eastAsia"/>
          <w:kern w:val="24"/>
          <w:szCs w:val="21"/>
        </w:rPr>
        <w:t>3</w:t>
      </w:r>
      <w:r w:rsidR="00DE3AE7" w:rsidRPr="00A308D8">
        <w:rPr>
          <w:rFonts w:ascii="Meiryo UI" w:eastAsia="Meiryo UI" w:hAnsi="Meiryo UI" w:hint="eastAsia"/>
          <w:kern w:val="24"/>
          <w:szCs w:val="21"/>
        </w:rPr>
        <w:t>0</w:t>
      </w:r>
      <w:r w:rsidRPr="00A308D8">
        <w:rPr>
          <w:rFonts w:ascii="Meiryo UI" w:eastAsia="Meiryo UI" w:hAnsi="Meiryo UI" w:hint="eastAsia"/>
          <w:kern w:val="24"/>
          <w:szCs w:val="21"/>
        </w:rPr>
        <w:t>日までに</w:t>
      </w:r>
      <w:r w:rsidR="00292EF2" w:rsidRPr="00A308D8">
        <w:rPr>
          <w:rFonts w:ascii="Meiryo UI" w:eastAsia="Meiryo UI" w:hAnsi="Meiryo UI" w:hint="eastAsia"/>
          <w:kern w:val="24"/>
          <w:szCs w:val="21"/>
        </w:rPr>
        <w:t>後述の</w:t>
      </w:r>
      <w:r w:rsidRPr="00A308D8">
        <w:rPr>
          <w:rFonts w:ascii="Meiryo UI" w:eastAsia="Meiryo UI" w:hAnsi="Meiryo UI" w:hint="eastAsia"/>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A308D8" w:rsidRDefault="00692BF5" w:rsidP="00692BF5">
      <w:pPr>
        <w:widowControl/>
        <w:spacing w:line="288" w:lineRule="auto"/>
        <w:jc w:val="left"/>
        <w:rPr>
          <w:rFonts w:ascii="Meiryo UI" w:eastAsia="Meiryo UI" w:hAnsi="Meiryo UI"/>
          <w:kern w:val="24"/>
          <w:szCs w:val="21"/>
        </w:rPr>
      </w:pPr>
      <w:r w:rsidRPr="00A308D8">
        <w:rPr>
          <w:rFonts w:ascii="Meiryo UI" w:eastAsia="Meiryo UI" w:hAnsi="Meiryo UI" w:hint="eastAsia"/>
          <w:kern w:val="24"/>
          <w:szCs w:val="21"/>
        </w:rPr>
        <w:t>本研究は聖マリアンナ医科大学生命倫理委員会（臨床試験部会）にて審議され学長の許可を得て実施しております。</w:t>
      </w:r>
    </w:p>
    <w:p w14:paraId="467C7EBC" w14:textId="77777777" w:rsidR="00292EF2" w:rsidRPr="00A308D8" w:rsidRDefault="00292EF2" w:rsidP="000F2B93">
      <w:pPr>
        <w:widowControl/>
        <w:spacing w:line="288" w:lineRule="auto"/>
        <w:ind w:firstLine="210"/>
        <w:jc w:val="left"/>
        <w:rPr>
          <w:rFonts w:ascii="Meiryo UI" w:eastAsia="Meiryo UI" w:hAnsi="Meiryo UI"/>
          <w:kern w:val="24"/>
          <w:szCs w:val="21"/>
        </w:rPr>
      </w:pPr>
    </w:p>
    <w:p w14:paraId="29A4DFB9" w14:textId="5AD45571" w:rsidR="00DF7A68" w:rsidRPr="00A308D8" w:rsidRDefault="00DF7A68" w:rsidP="007C04AF">
      <w:pPr>
        <w:widowControl/>
        <w:spacing w:line="288" w:lineRule="auto"/>
        <w:ind w:firstLine="210"/>
        <w:jc w:val="left"/>
        <w:rPr>
          <w:rFonts w:ascii="Meiryo UI" w:eastAsia="Meiryo UI" w:hAnsi="Meiryo UI"/>
          <w:kern w:val="24"/>
          <w:szCs w:val="21"/>
        </w:rPr>
      </w:pPr>
      <w:r w:rsidRPr="00A308D8">
        <w:rPr>
          <w:rFonts w:ascii="Meiryo UI" w:eastAsia="Meiryo UI" w:hAnsi="Meiryo UI" w:hint="eastAsia"/>
          <w:kern w:val="24"/>
          <w:szCs w:val="21"/>
        </w:rPr>
        <w:t>研究課題名：</w:t>
      </w:r>
      <w:r w:rsidR="007C04AF" w:rsidRPr="00A308D8">
        <w:rPr>
          <w:rFonts w:ascii="Meiryo UI" w:eastAsia="Meiryo UI" w:hAnsi="Meiryo UI" w:hint="eastAsia"/>
          <w:kern w:val="24"/>
          <w:szCs w:val="21"/>
        </w:rPr>
        <w:t>「</w:t>
      </w:r>
      <w:r w:rsidR="007C1B66" w:rsidRPr="00A308D8">
        <w:rPr>
          <w:rFonts w:ascii="Meiryo UI" w:eastAsia="Meiryo UI" w:hAnsi="Meiryo UI"/>
          <w:kern w:val="24"/>
          <w:szCs w:val="21"/>
        </w:rPr>
        <w:t>担癌患者脳梗塞における機能予後規定因子と再発予防療法を検討する後ろ向き観察研究</w:t>
      </w:r>
      <w:r w:rsidR="007C04AF" w:rsidRPr="00A308D8">
        <w:rPr>
          <w:rFonts w:ascii="Meiryo UI" w:eastAsia="Meiryo UI" w:hAnsi="Meiryo UI" w:hint="eastAsia"/>
          <w:kern w:val="24"/>
          <w:szCs w:val="21"/>
        </w:rPr>
        <w:t>」</w:t>
      </w:r>
    </w:p>
    <w:p w14:paraId="55796BAB" w14:textId="77777777" w:rsidR="00292EF2" w:rsidRPr="00A308D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352792C0" w14:textId="2655DEB5" w:rsidR="00DF7A68" w:rsidRPr="00A308D8" w:rsidRDefault="00DF7A68" w:rsidP="005D185B">
      <w:pPr>
        <w:pStyle w:val="a7"/>
        <w:widowControl/>
        <w:numPr>
          <w:ilvl w:val="0"/>
          <w:numId w:val="1"/>
        </w:numPr>
        <w:spacing w:line="288" w:lineRule="auto"/>
        <w:jc w:val="left"/>
        <w:rPr>
          <w:rFonts w:ascii="Meiryo UI" w:eastAsia="Meiryo UI" w:hAnsi="Meiryo UI"/>
          <w:kern w:val="24"/>
          <w:szCs w:val="21"/>
        </w:rPr>
      </w:pPr>
      <w:r w:rsidRPr="00A308D8">
        <w:rPr>
          <w:rFonts w:ascii="Meiryo UI" w:eastAsia="Meiryo UI" w:hAnsi="Meiryo UI" w:hint="eastAsia"/>
          <w:kern w:val="24"/>
          <w:szCs w:val="21"/>
        </w:rPr>
        <w:t>研究の目的</w:t>
      </w:r>
    </w:p>
    <w:p w14:paraId="2C8610D1" w14:textId="3C1AAAE9" w:rsidR="005D185B" w:rsidRPr="00A308D8" w:rsidRDefault="005D185B" w:rsidP="005D185B">
      <w:pPr>
        <w:pStyle w:val="a7"/>
        <w:widowControl/>
        <w:spacing w:line="288" w:lineRule="auto"/>
        <w:ind w:left="360"/>
        <w:jc w:val="left"/>
        <w:rPr>
          <w:rFonts w:ascii="Meiryo UI" w:eastAsia="Meiryo UI" w:hAnsi="Meiryo UI"/>
          <w:kern w:val="24"/>
          <w:szCs w:val="21"/>
        </w:rPr>
      </w:pPr>
      <w:r w:rsidRPr="00A308D8">
        <w:rPr>
          <w:rFonts w:ascii="Meiryo UI" w:eastAsia="Meiryo UI" w:hAnsi="Meiryo UI"/>
          <w:kern w:val="24"/>
          <w:szCs w:val="21"/>
        </w:rPr>
        <w:t>本研究では、担癌患者における脳梗塞発症後の再発予防療法の実態と転帰を明らかにし、再発抑制効果、出血リスク、安全性、QOLの観点から最適な抗血栓治療を検討することを目的と</w:t>
      </w:r>
      <w:r w:rsidR="006B430D" w:rsidRPr="00A308D8">
        <w:rPr>
          <w:rFonts w:ascii="Meiryo UI" w:eastAsia="Meiryo UI" w:hAnsi="Meiryo UI" w:hint="eastAsia"/>
          <w:kern w:val="24"/>
          <w:szCs w:val="21"/>
        </w:rPr>
        <w:t>します</w:t>
      </w:r>
      <w:r w:rsidRPr="00A308D8">
        <w:rPr>
          <w:rFonts w:ascii="Meiryo UI" w:eastAsia="Meiryo UI" w:hAnsi="Meiryo UI"/>
          <w:kern w:val="24"/>
          <w:szCs w:val="21"/>
        </w:rPr>
        <w:t>。</w:t>
      </w:r>
    </w:p>
    <w:p w14:paraId="6EBDA0CC" w14:textId="75866349" w:rsidR="00DE3AE7" w:rsidRPr="00DE3AE7" w:rsidRDefault="00DE3AE7" w:rsidP="005D185B">
      <w:pPr>
        <w:pStyle w:val="a7"/>
        <w:widowControl/>
        <w:spacing w:line="288" w:lineRule="auto"/>
        <w:ind w:left="360"/>
        <w:jc w:val="left"/>
        <w:rPr>
          <w:rFonts w:ascii="Meiryo UI" w:eastAsia="Meiryo UI" w:hAnsi="Meiryo UI" w:hint="eastAsia"/>
          <w:color w:val="EE0000"/>
          <w:kern w:val="24"/>
          <w:szCs w:val="21"/>
        </w:rPr>
      </w:pPr>
      <w:r w:rsidRPr="00A308D8">
        <w:rPr>
          <w:rFonts w:ascii="Meiryo UI" w:eastAsia="Meiryo UI" w:hAnsi="Meiryo UI"/>
          <w:kern w:val="24"/>
          <w:szCs w:val="21"/>
        </w:rPr>
        <w:t>転帰は脳梗塞発症後90日時点のPSにより評価し、PS 0〜2を機能的自立（予後良好）、PS 3〜5を機能的依存または死亡（予後不良）と定義する。また、観察期間中の脳梗塞再発および死亡を副次的転帰として</w:t>
      </w:r>
      <w:r w:rsidRPr="00A308D8">
        <w:rPr>
          <w:rFonts w:ascii="Meiryo UI" w:eastAsia="Meiryo UI" w:hAnsi="Meiryo UI"/>
          <w:color w:val="EE0000"/>
          <w:kern w:val="24"/>
          <w:szCs w:val="21"/>
        </w:rPr>
        <w:t>評価</w:t>
      </w:r>
      <w:r w:rsidR="00A308D8" w:rsidRPr="00A308D8">
        <w:rPr>
          <w:rFonts w:ascii="Meiryo UI" w:eastAsia="Meiryo UI" w:hAnsi="Meiryo UI" w:hint="eastAsia"/>
          <w:color w:val="EE0000"/>
          <w:kern w:val="24"/>
          <w:szCs w:val="21"/>
        </w:rPr>
        <w:t>します。</w:t>
      </w:r>
    </w:p>
    <w:p w14:paraId="4A35A1B9" w14:textId="43634D08" w:rsidR="00DF7A68" w:rsidRPr="005D185B" w:rsidRDefault="00DF7A68" w:rsidP="005D185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5D185B">
        <w:rPr>
          <w:rFonts w:ascii="Meiryo UI" w:eastAsia="Meiryo UI" w:hAnsi="Meiryo UI" w:hint="eastAsia"/>
          <w:color w:val="C45911" w:themeColor="accent2" w:themeShade="BF"/>
          <w:kern w:val="24"/>
          <w:szCs w:val="21"/>
        </w:rPr>
        <w:t>研究対象について</w:t>
      </w:r>
    </w:p>
    <w:p w14:paraId="41DCE12E" w14:textId="20A234E6" w:rsidR="00292EF2" w:rsidRPr="00EF29B6" w:rsidRDefault="00DF7A68" w:rsidP="00EF29B6">
      <w:pPr>
        <w:widowControl/>
        <w:spacing w:line="288" w:lineRule="auto"/>
        <w:ind w:left="420" w:hangingChars="200" w:hanging="420"/>
        <w:jc w:val="left"/>
        <w:rPr>
          <w:rFonts w:ascii="Meiryo UI" w:eastAsia="Meiryo UI" w:hAnsi="Meiryo UI"/>
          <w:kern w:val="24"/>
          <w:szCs w:val="21"/>
        </w:rPr>
      </w:pPr>
      <w:r w:rsidRPr="00DF7A68">
        <w:rPr>
          <w:rFonts w:ascii="Meiryo UI" w:eastAsia="Meiryo UI" w:hAnsi="Meiryo UI" w:hint="eastAsia"/>
          <w:color w:val="FFFFFF" w:themeColor="background1"/>
          <w:kern w:val="24"/>
          <w:szCs w:val="21"/>
        </w:rPr>
        <w:t xml:space="preserve">    </w:t>
      </w:r>
      <w:r w:rsidR="007C04AF" w:rsidRPr="00EF29B6">
        <w:rPr>
          <w:rFonts w:ascii="Meiryo UI" w:eastAsia="Meiryo UI" w:hAnsi="Meiryo UI" w:hint="eastAsia"/>
          <w:kern w:val="24"/>
          <w:szCs w:val="21"/>
        </w:rPr>
        <w:t>201</w:t>
      </w:r>
      <w:r w:rsidR="00EF29B6" w:rsidRPr="00EF29B6">
        <w:rPr>
          <w:rFonts w:ascii="Meiryo UI" w:eastAsia="Meiryo UI" w:hAnsi="Meiryo UI" w:hint="eastAsia"/>
          <w:kern w:val="24"/>
          <w:szCs w:val="21"/>
        </w:rPr>
        <w:t>9</w:t>
      </w:r>
      <w:r w:rsidRPr="00EF29B6">
        <w:rPr>
          <w:rFonts w:ascii="Meiryo UI" w:eastAsia="Meiryo UI" w:hAnsi="Meiryo UI" w:hint="eastAsia"/>
          <w:kern w:val="24"/>
          <w:szCs w:val="21"/>
        </w:rPr>
        <w:t>年</w:t>
      </w:r>
      <w:r w:rsidR="00EF29B6" w:rsidRPr="00EF29B6">
        <w:rPr>
          <w:rFonts w:ascii="Meiryo UI" w:eastAsia="Meiryo UI" w:hAnsi="Meiryo UI" w:hint="eastAsia"/>
          <w:kern w:val="24"/>
          <w:szCs w:val="21"/>
        </w:rPr>
        <w:t>2</w:t>
      </w:r>
      <w:r w:rsidRPr="00EF29B6">
        <w:rPr>
          <w:rFonts w:ascii="Meiryo UI" w:eastAsia="Meiryo UI" w:hAnsi="Meiryo UI" w:hint="eastAsia"/>
          <w:kern w:val="24"/>
          <w:szCs w:val="21"/>
        </w:rPr>
        <w:t>月</w:t>
      </w:r>
      <w:r w:rsidR="007C04AF" w:rsidRPr="00EF29B6">
        <w:rPr>
          <w:rFonts w:ascii="Meiryo UI" w:eastAsia="Meiryo UI" w:hAnsi="Meiryo UI" w:hint="eastAsia"/>
          <w:kern w:val="24"/>
          <w:szCs w:val="21"/>
        </w:rPr>
        <w:t>1</w:t>
      </w:r>
      <w:r w:rsidRPr="00EF29B6">
        <w:rPr>
          <w:rFonts w:ascii="Meiryo UI" w:eastAsia="Meiryo UI" w:hAnsi="Meiryo UI" w:hint="eastAsia"/>
          <w:kern w:val="24"/>
          <w:szCs w:val="21"/>
        </w:rPr>
        <w:t>日～</w:t>
      </w:r>
      <w:r w:rsidR="007C04AF" w:rsidRPr="00EF29B6">
        <w:rPr>
          <w:rFonts w:ascii="Meiryo UI" w:eastAsia="Meiryo UI" w:hAnsi="Meiryo UI" w:hint="eastAsia"/>
          <w:kern w:val="24"/>
          <w:szCs w:val="21"/>
        </w:rPr>
        <w:t>202</w:t>
      </w:r>
      <w:r w:rsidR="00EF29B6" w:rsidRPr="00EF29B6">
        <w:rPr>
          <w:rFonts w:ascii="Meiryo UI" w:eastAsia="Meiryo UI" w:hAnsi="Meiryo UI" w:hint="eastAsia"/>
          <w:kern w:val="24"/>
          <w:szCs w:val="21"/>
        </w:rPr>
        <w:t>5</w:t>
      </w:r>
      <w:r w:rsidRPr="00EF29B6">
        <w:rPr>
          <w:rFonts w:ascii="Meiryo UI" w:eastAsia="Meiryo UI" w:hAnsi="Meiryo UI" w:hint="eastAsia"/>
          <w:kern w:val="24"/>
          <w:szCs w:val="21"/>
        </w:rPr>
        <w:t>年</w:t>
      </w:r>
      <w:r w:rsidR="00EF29B6" w:rsidRPr="00EF29B6">
        <w:rPr>
          <w:rFonts w:ascii="Meiryo UI" w:eastAsia="Meiryo UI" w:hAnsi="Meiryo UI" w:hint="eastAsia"/>
          <w:kern w:val="24"/>
          <w:szCs w:val="21"/>
        </w:rPr>
        <w:t>5</w:t>
      </w:r>
      <w:r w:rsidRPr="00EF29B6">
        <w:rPr>
          <w:rFonts w:ascii="Meiryo UI" w:eastAsia="Meiryo UI" w:hAnsi="Meiryo UI" w:hint="eastAsia"/>
          <w:kern w:val="24"/>
          <w:szCs w:val="21"/>
        </w:rPr>
        <w:t>月</w:t>
      </w:r>
      <w:r w:rsidR="00EF29B6" w:rsidRPr="00EF29B6">
        <w:rPr>
          <w:rFonts w:ascii="Meiryo UI" w:eastAsia="Meiryo UI" w:hAnsi="Meiryo UI" w:hint="eastAsia"/>
          <w:kern w:val="24"/>
          <w:szCs w:val="21"/>
        </w:rPr>
        <w:t>31</w:t>
      </w:r>
      <w:r w:rsidRPr="00EF29B6">
        <w:rPr>
          <w:rFonts w:ascii="Meiryo UI" w:eastAsia="Meiryo UI" w:hAnsi="Meiryo UI" w:hint="eastAsia"/>
          <w:kern w:val="24"/>
          <w:szCs w:val="21"/>
        </w:rPr>
        <w:t>日の間に</w:t>
      </w:r>
      <w:r w:rsidR="00EF29B6" w:rsidRPr="00EF29B6">
        <w:rPr>
          <w:rFonts w:ascii="Meiryo UI" w:eastAsia="Meiryo UI" w:hAnsi="Meiryo UI"/>
          <w:kern w:val="24"/>
          <w:szCs w:val="21"/>
        </w:rPr>
        <w:t>当院へ入院した発症2週間以内の急性期脳梗塞患者のうち、活動性悪性腫瘍を有する症例を</w:t>
      </w:r>
      <w:r w:rsidR="00EF29B6" w:rsidRPr="00A308D8">
        <w:rPr>
          <w:rFonts w:ascii="Meiryo UI" w:eastAsia="Meiryo UI" w:hAnsi="Meiryo UI"/>
          <w:color w:val="EE0000"/>
          <w:kern w:val="24"/>
          <w:szCs w:val="21"/>
        </w:rPr>
        <w:t>対象</w:t>
      </w:r>
      <w:r w:rsidR="00A308D8" w:rsidRPr="00A308D8">
        <w:rPr>
          <w:rFonts w:ascii="Meiryo UI" w:eastAsia="Meiryo UI" w:hAnsi="Meiryo UI" w:hint="eastAsia"/>
          <w:color w:val="EE0000"/>
          <w:kern w:val="24"/>
          <w:szCs w:val="21"/>
        </w:rPr>
        <w:t>とします。</w:t>
      </w:r>
    </w:p>
    <w:p w14:paraId="36DF9E43" w14:textId="64200A19" w:rsidR="00DF7A68" w:rsidRPr="005D185B" w:rsidRDefault="00DF7A68" w:rsidP="005D185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5D185B">
        <w:rPr>
          <w:rFonts w:ascii="Meiryo UI" w:eastAsia="Meiryo UI" w:hAnsi="Meiryo UI" w:hint="eastAsia"/>
          <w:color w:val="C45911" w:themeColor="accent2" w:themeShade="BF"/>
          <w:kern w:val="24"/>
          <w:szCs w:val="21"/>
        </w:rPr>
        <w:t>研究実施期間</w:t>
      </w:r>
    </w:p>
    <w:p w14:paraId="26F1B64E" w14:textId="5DDC3668" w:rsidR="00EC04EC" w:rsidRPr="00EF29B6" w:rsidRDefault="00DF7A68" w:rsidP="00DF7A68">
      <w:pPr>
        <w:rPr>
          <w:rFonts w:ascii="Meiryo UI" w:eastAsia="Meiryo UI" w:hAnsi="Meiryo UI"/>
          <w:kern w:val="24"/>
          <w:szCs w:val="21"/>
        </w:rPr>
      </w:pPr>
      <w:r w:rsidRPr="00DF7A68">
        <w:rPr>
          <w:rFonts w:ascii="Meiryo UI" w:eastAsia="Meiryo UI" w:hAnsi="Meiryo UI" w:hint="eastAsia"/>
          <w:color w:val="FFFFFF" w:themeColor="background1"/>
          <w:kern w:val="24"/>
          <w:szCs w:val="21"/>
        </w:rPr>
        <w:t xml:space="preserve">     </w:t>
      </w:r>
      <w:r w:rsidRPr="00EF29B6">
        <w:rPr>
          <w:rFonts w:ascii="Meiryo UI" w:eastAsia="Meiryo UI" w:hAnsi="Meiryo UI" w:hint="eastAsia"/>
          <w:kern w:val="24"/>
          <w:szCs w:val="21"/>
        </w:rPr>
        <w:t>承認後～</w:t>
      </w:r>
      <w:r w:rsidR="007C04AF" w:rsidRPr="00EF29B6">
        <w:rPr>
          <w:rFonts w:ascii="Meiryo UI" w:eastAsia="Meiryo UI" w:hAnsi="Meiryo UI" w:hint="eastAsia"/>
          <w:kern w:val="24"/>
          <w:szCs w:val="21"/>
        </w:rPr>
        <w:t>2028</w:t>
      </w:r>
      <w:r w:rsidRPr="00EF29B6">
        <w:rPr>
          <w:rFonts w:ascii="Meiryo UI" w:eastAsia="Meiryo UI" w:hAnsi="Meiryo UI" w:hint="eastAsia"/>
          <w:kern w:val="24"/>
          <w:szCs w:val="21"/>
        </w:rPr>
        <w:t>年</w:t>
      </w:r>
      <w:r w:rsidR="007C04AF" w:rsidRPr="00EF29B6">
        <w:rPr>
          <w:rFonts w:ascii="Meiryo UI" w:eastAsia="Meiryo UI" w:hAnsi="Meiryo UI" w:hint="eastAsia"/>
          <w:kern w:val="24"/>
          <w:szCs w:val="21"/>
        </w:rPr>
        <w:t>7</w:t>
      </w:r>
      <w:r w:rsidRPr="00EF29B6">
        <w:rPr>
          <w:rFonts w:ascii="Meiryo UI" w:eastAsia="Meiryo UI" w:hAnsi="Meiryo UI" w:hint="eastAsia"/>
          <w:kern w:val="24"/>
          <w:szCs w:val="21"/>
        </w:rPr>
        <w:t>月</w:t>
      </w:r>
      <w:r w:rsidR="005D185B" w:rsidRPr="00EF29B6">
        <w:rPr>
          <w:rFonts w:ascii="Meiryo UI" w:eastAsia="Meiryo UI" w:hAnsi="Meiryo UI" w:hint="eastAsia"/>
          <w:kern w:val="24"/>
          <w:szCs w:val="21"/>
        </w:rPr>
        <w:t>31</w:t>
      </w:r>
      <w:r w:rsidRPr="00EF29B6">
        <w:rPr>
          <w:rFonts w:ascii="Meiryo UI" w:eastAsia="Meiryo UI" w:hAnsi="Meiryo UI" w:hint="eastAsia"/>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134C4425" w14:textId="661DC8D6" w:rsidR="00DF7A68" w:rsidRPr="005D185B" w:rsidRDefault="00DF7A68" w:rsidP="005D185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5D185B">
        <w:rPr>
          <w:rFonts w:ascii="Meiryo UI" w:eastAsia="Meiryo UI" w:hAnsi="Meiryo UI" w:hint="eastAsia"/>
          <w:color w:val="C45911" w:themeColor="accent2" w:themeShade="BF"/>
          <w:kern w:val="24"/>
          <w:szCs w:val="21"/>
        </w:rPr>
        <w:t>抽出項目</w:t>
      </w:r>
    </w:p>
    <w:p w14:paraId="238E2336" w14:textId="77777777" w:rsidR="005D185B" w:rsidRPr="005D185B" w:rsidRDefault="00DF7A68" w:rsidP="005D185B">
      <w:pPr>
        <w:widowControl/>
        <w:spacing w:line="288" w:lineRule="auto"/>
        <w:jc w:val="left"/>
        <w:rPr>
          <w:rFonts w:ascii="Meiryo UI" w:eastAsia="Meiryo UI" w:hAnsi="Meiryo UI"/>
          <w:color w:val="000000" w:themeColor="text1"/>
          <w:kern w:val="24"/>
          <w:szCs w:val="21"/>
        </w:rPr>
      </w:pPr>
      <w:r w:rsidRPr="00DF7A68">
        <w:rPr>
          <w:rFonts w:ascii="Meiryo UI" w:eastAsia="Meiryo UI" w:hAnsi="Meiryo UI" w:hint="eastAsia"/>
          <w:color w:val="000000" w:themeColor="text1"/>
          <w:kern w:val="24"/>
          <w:szCs w:val="21"/>
        </w:rPr>
        <w:t xml:space="preserve">　　</w:t>
      </w:r>
      <w:r w:rsidR="005D185B" w:rsidRPr="005D185B">
        <w:rPr>
          <w:rFonts w:ascii="Meiryo UI" w:eastAsia="Meiryo UI" w:hAnsi="Meiryo UI" w:hint="eastAsia"/>
          <w:color w:val="000000" w:themeColor="text1"/>
          <w:kern w:val="24"/>
          <w:szCs w:val="21"/>
        </w:rPr>
        <w:t>診療録から抽出する情報：年齢、性別、入院原疾患、入院診療科、発症日時、既往症（糖尿病、高血圧症、脂質異常症、脳卒中既往、心房細動の有無）、喫煙歴、飲酒歴、血液検査所見（血算、生化学、凝固系マーカー等）、内服歴（抗血栓療法の有無及び内容）、画像所見（頭部</w:t>
      </w:r>
      <w:r w:rsidR="005D185B" w:rsidRPr="005D185B">
        <w:rPr>
          <w:rFonts w:ascii="Meiryo UI" w:eastAsia="Meiryo UI" w:hAnsi="Meiryo UI"/>
          <w:color w:val="000000" w:themeColor="text1"/>
          <w:kern w:val="24"/>
          <w:szCs w:val="21"/>
        </w:rPr>
        <w:t>MRI検査、頚動脈エコー検査、経胸壁心エコー検査、経食道心エコー検査等）、治療内容（iv-ｔPA静注療法・血栓回収療法の有無、抗血栓療法、悪性腫瘍に対する治療内容）、機能予後（退院時および6か月後のmodified Rankin scale：ｍRs、発症時National Institutes of Health Stroke Scale : NIHSS)</w:t>
      </w:r>
    </w:p>
    <w:p w14:paraId="0D702B6B" w14:textId="10E6A157" w:rsidR="00292EF2" w:rsidRPr="005D185B" w:rsidRDefault="005D185B" w:rsidP="00DF7A68">
      <w:pPr>
        <w:widowControl/>
        <w:spacing w:line="288" w:lineRule="auto"/>
        <w:jc w:val="left"/>
        <w:rPr>
          <w:rFonts w:ascii="ＭＳ Ｐゴシック" w:eastAsia="ＭＳ Ｐゴシック" w:hAnsi="ＭＳ Ｐゴシック" w:cs="ＭＳ Ｐゴシック"/>
          <w:kern w:val="0"/>
          <w:szCs w:val="21"/>
        </w:rPr>
      </w:pPr>
      <w:r w:rsidRPr="005D185B">
        <w:rPr>
          <w:rFonts w:ascii="Meiryo UI" w:eastAsia="Meiryo UI" w:hAnsi="Meiryo UI" w:hint="eastAsia"/>
          <w:color w:val="000000" w:themeColor="text1"/>
          <w:kern w:val="24"/>
          <w:szCs w:val="21"/>
        </w:rPr>
        <w:t>活動性悪性腫瘍の定義は「</w:t>
      </w:r>
      <w:r w:rsidRPr="005D185B">
        <w:rPr>
          <w:rFonts w:ascii="Meiryo UI" w:eastAsia="Meiryo UI" w:hAnsi="Meiryo UI"/>
          <w:color w:val="000000" w:themeColor="text1"/>
          <w:kern w:val="24"/>
          <w:szCs w:val="21"/>
        </w:rPr>
        <w:t>6ヵ月以内に診断されている」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「6ヵ月以内に治療を受けている」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「再発または多臓器転移している」のいずれかを満たすものとする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脳血管障害の危険因子</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脳梗塞の病型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合併悪性腫瘍の種類</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組織型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悪性腫瘍診断が脳梗塞発症時または脳梗塞発症前６ヶ月以内かどうか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脳梗塞発症前の６ヶ月以内の悪性腫瘍に対する治療（ホルモン療法、化学療法、手術や放射線療法）の有無</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転移の有無</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血液検査所見</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脳梗塞の治療法</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転帰（脳梗塞再発</w:t>
      </w:r>
      <w:r w:rsidR="00DE3AE7">
        <w:rPr>
          <w:rFonts w:ascii="Meiryo UI" w:eastAsia="Meiryo UI" w:hAnsi="Meiryo UI" w:hint="eastAsia"/>
          <w:color w:val="000000" w:themeColor="text1"/>
          <w:kern w:val="24"/>
          <w:szCs w:val="21"/>
        </w:rPr>
        <w:t>、</w:t>
      </w:r>
      <w:r w:rsidRPr="005D185B">
        <w:rPr>
          <w:rFonts w:ascii="Meiryo UI" w:eastAsia="Meiryo UI" w:hAnsi="Meiryo UI"/>
          <w:color w:val="000000" w:themeColor="text1"/>
          <w:kern w:val="24"/>
          <w:szCs w:val="21"/>
        </w:rPr>
        <w:t xml:space="preserve"> 死亡）</w:t>
      </w:r>
    </w:p>
    <w:p w14:paraId="180F5CCD" w14:textId="77777777" w:rsidR="005D185B" w:rsidRDefault="005D185B" w:rsidP="00DF7A68">
      <w:pPr>
        <w:widowControl/>
        <w:spacing w:line="288" w:lineRule="auto"/>
        <w:jc w:val="left"/>
        <w:rPr>
          <w:rFonts w:ascii="Meiryo UI" w:eastAsia="Meiryo UI" w:hAnsi="Meiryo UI"/>
          <w:color w:val="C45911" w:themeColor="accent2" w:themeShade="BF"/>
          <w:kern w:val="24"/>
          <w:szCs w:val="21"/>
        </w:rPr>
      </w:pPr>
    </w:p>
    <w:p w14:paraId="5889E27D" w14:textId="4235495B"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lastRenderedPageBreak/>
        <w:t>⑤個人情報等の保護について</w:t>
      </w:r>
    </w:p>
    <w:p w14:paraId="0B1DD90D" w14:textId="4D552E09" w:rsidR="00292EF2" w:rsidRPr="005D185B" w:rsidRDefault="00DF7A68" w:rsidP="00292EF2">
      <w:pPr>
        <w:widowControl/>
        <w:spacing w:line="288" w:lineRule="auto"/>
        <w:ind w:left="420"/>
        <w:jc w:val="left"/>
        <w:rPr>
          <w:rFonts w:ascii="Meiryo UI" w:eastAsia="Meiryo UI" w:hAnsi="Meiryo UI"/>
          <w:kern w:val="24"/>
          <w:szCs w:val="21"/>
        </w:rPr>
      </w:pPr>
      <w:r w:rsidRPr="00DF7A68">
        <w:rPr>
          <w:rFonts w:ascii="Meiryo UI" w:eastAsia="Meiryo UI" w:hAnsi="Meiryo UI" w:hint="eastAsia"/>
          <w:color w:val="0070C0"/>
          <w:kern w:val="24"/>
          <w:szCs w:val="21"/>
        </w:rPr>
        <w:t xml:space="preserve">  </w:t>
      </w:r>
      <w:r w:rsidR="00FC1C1C" w:rsidRPr="005D185B">
        <w:rPr>
          <w:rFonts w:ascii="Meiryo UI" w:eastAsia="Meiryo UI" w:hAnsi="Meiryo UI" w:hint="eastAsia"/>
          <w:kern w:val="24"/>
          <w:szCs w:val="21"/>
        </w:rPr>
        <w:t>この研究では登録時に、新たに研究用の個別の番号（識別コード）を付し、個人が特定できないようして取扱います。個人情報と識別コードの</w:t>
      </w:r>
      <w:r w:rsidR="0021131F" w:rsidRPr="005D185B">
        <w:rPr>
          <w:rFonts w:ascii="Meiryo UI" w:eastAsia="Meiryo UI" w:hAnsi="Meiryo UI" w:hint="eastAsia"/>
          <w:kern w:val="24"/>
          <w:szCs w:val="21"/>
        </w:rPr>
        <w:t>照合表</w:t>
      </w:r>
      <w:r w:rsidR="00FC1C1C" w:rsidRPr="005D185B">
        <w:rPr>
          <w:rFonts w:ascii="Meiryo UI" w:eastAsia="Meiryo UI" w:hAnsi="Meiryo UI" w:hint="eastAsia"/>
          <w:kern w:val="24"/>
          <w:szCs w:val="21"/>
        </w:rPr>
        <w:t>を作成し、個人情報管理者が管理を行い、</w:t>
      </w:r>
      <w:r w:rsidR="002A2C05" w:rsidRPr="005D185B">
        <w:rPr>
          <w:rFonts w:ascii="Meiryo UI" w:eastAsia="Meiryo UI" w:hAnsi="Meiryo UI" w:hint="eastAsia"/>
          <w:kern w:val="24"/>
          <w:szCs w:val="21"/>
        </w:rPr>
        <w:t>脳神経内科学</w:t>
      </w:r>
      <w:r w:rsidR="00FC1C1C" w:rsidRPr="005D185B">
        <w:rPr>
          <w:rFonts w:ascii="Meiryo UI" w:eastAsia="Meiryo UI" w:hAnsi="Meiryo UI" w:hint="eastAsia"/>
          <w:kern w:val="24"/>
          <w:szCs w:val="21"/>
        </w:rPr>
        <w:t>医局の鍵付きの棚で厳重に保管します。この研究に関わって取得される資料・情報等は、外部に漏えいすることのないよう、慎重に取り扱います。</w:t>
      </w:r>
    </w:p>
    <w:p w14:paraId="78B3BC8E" w14:textId="77777777" w:rsidR="002A2C05" w:rsidRDefault="002A2C05" w:rsidP="00FC1C1C">
      <w:pPr>
        <w:widowControl/>
        <w:spacing w:line="288" w:lineRule="auto"/>
        <w:jc w:val="left"/>
        <w:rPr>
          <w:rFonts w:ascii="Meiryo UI" w:eastAsia="Meiryo UI" w:hAnsi="Meiryo UI"/>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⑥研究結果の公表について</w:t>
      </w:r>
    </w:p>
    <w:p w14:paraId="30EDB091" w14:textId="77777777" w:rsidR="00DF7A68" w:rsidRPr="005D185B"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000000" w:themeColor="text1"/>
          <w:kern w:val="24"/>
          <w:szCs w:val="21"/>
        </w:rPr>
        <w:t xml:space="preserve">　    </w:t>
      </w:r>
      <w:r w:rsidRPr="005D185B">
        <w:rPr>
          <w:rFonts w:ascii="Meiryo UI" w:eastAsia="Meiryo UI" w:hAnsi="Meiryo UI" w:hint="eastAsia"/>
          <w:kern w:val="24"/>
          <w:szCs w:val="21"/>
        </w:rPr>
        <w:t>研究結果は、医学研究雑誌や学会等で発表される予定です。</w:t>
      </w:r>
    </w:p>
    <w:p w14:paraId="299B80FF" w14:textId="77777777" w:rsidR="00DF7A68" w:rsidRPr="005D185B" w:rsidRDefault="00DF7A68" w:rsidP="00DF7A68">
      <w:pPr>
        <w:widowControl/>
        <w:spacing w:line="288" w:lineRule="auto"/>
        <w:jc w:val="left"/>
        <w:rPr>
          <w:rFonts w:ascii="Meiryo UI" w:eastAsia="Meiryo UI" w:hAnsi="Meiryo UI"/>
          <w:kern w:val="24"/>
          <w:szCs w:val="21"/>
        </w:rPr>
      </w:pPr>
      <w:r w:rsidRPr="005D185B">
        <w:rPr>
          <w:rFonts w:ascii="Meiryo UI" w:eastAsia="Meiryo UI" w:hAnsi="Meiryo UI" w:hint="eastAsia"/>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DCE5C32" w:rsidR="00DF7A68" w:rsidRPr="003907E0" w:rsidRDefault="00DF7A68" w:rsidP="00DF7A68">
      <w:pPr>
        <w:widowControl/>
        <w:spacing w:line="288" w:lineRule="auto"/>
        <w:jc w:val="left"/>
        <w:rPr>
          <w:rFonts w:ascii="ＭＳ Ｐゴシック" w:eastAsia="ＭＳ Ｐゴシック" w:hAnsi="ＭＳ Ｐゴシック" w:cs="ＭＳ Ｐゴシック"/>
          <w:color w:val="FF0000"/>
          <w:kern w:val="0"/>
          <w:szCs w:val="21"/>
        </w:rPr>
      </w:pPr>
      <w:r w:rsidRPr="00DF7A68">
        <w:rPr>
          <w:rFonts w:ascii="Meiryo UI" w:eastAsia="Meiryo UI" w:hAnsi="Meiryo UI" w:hint="eastAsia"/>
          <w:color w:val="C45911" w:themeColor="accent2" w:themeShade="BF"/>
          <w:kern w:val="24"/>
          <w:szCs w:val="21"/>
        </w:rPr>
        <w:t>⑦問い合わせ先・相談窓口</w:t>
      </w:r>
    </w:p>
    <w:p w14:paraId="5FB608D9" w14:textId="5DE9E0C9" w:rsidR="00DF7A68" w:rsidRPr="005D185B" w:rsidRDefault="00DF7A68" w:rsidP="00DF7A68">
      <w:pPr>
        <w:widowControl/>
        <w:spacing w:line="288" w:lineRule="auto"/>
        <w:jc w:val="left"/>
        <w:rPr>
          <w:rFonts w:ascii="ＭＳ Ｐゴシック" w:eastAsia="ＭＳ Ｐゴシック" w:hAnsi="ＭＳ Ｐゴシック" w:cs="ＭＳ Ｐゴシック"/>
          <w:kern w:val="0"/>
          <w:szCs w:val="21"/>
        </w:rPr>
      </w:pPr>
      <w:r w:rsidRPr="005D185B">
        <w:rPr>
          <w:rFonts w:ascii="Meiryo UI" w:eastAsia="Meiryo UI" w:hAnsi="Meiryo UI" w:hint="eastAsia"/>
          <w:kern w:val="24"/>
          <w:szCs w:val="21"/>
        </w:rPr>
        <w:t>聖マリアンナ医科大学</w:t>
      </w:r>
      <w:r w:rsidR="003907E0" w:rsidRPr="005D185B">
        <w:rPr>
          <w:rFonts w:ascii="Meiryo UI" w:eastAsia="Meiryo UI" w:hAnsi="Meiryo UI" w:hint="eastAsia"/>
          <w:kern w:val="24"/>
          <w:szCs w:val="21"/>
        </w:rPr>
        <w:t>病院</w:t>
      </w:r>
      <w:r w:rsidRPr="00DF7A68">
        <w:rPr>
          <w:rFonts w:ascii="Meiryo UI" w:eastAsia="Meiryo UI" w:hAnsi="Meiryo UI" w:hint="eastAsia"/>
          <w:color w:val="0070C0"/>
          <w:kern w:val="24"/>
          <w:szCs w:val="21"/>
        </w:rPr>
        <w:t xml:space="preserve">　</w:t>
      </w:r>
      <w:r w:rsidRPr="00DF7A68">
        <w:rPr>
          <w:rFonts w:ascii="Meiryo UI" w:eastAsia="Meiryo UI" w:hAnsi="Meiryo UI" w:hint="eastAsia"/>
          <w:color w:val="C45911" w:themeColor="accent2" w:themeShade="BF"/>
          <w:kern w:val="24"/>
          <w:szCs w:val="21"/>
        </w:rPr>
        <w:t>部署名：</w:t>
      </w:r>
      <w:r w:rsidR="002A2C05" w:rsidRPr="005D185B">
        <w:rPr>
          <w:rFonts w:ascii="Meiryo UI" w:eastAsia="Meiryo UI" w:hAnsi="Meiryo UI" w:hint="eastAsia"/>
          <w:kern w:val="24"/>
          <w:szCs w:val="21"/>
        </w:rPr>
        <w:t>脳神経内科学</w:t>
      </w:r>
      <w:r w:rsidR="000C6B1D" w:rsidRPr="005D185B">
        <w:rPr>
          <w:rFonts w:ascii="ＭＳ Ｐゴシック" w:eastAsia="ＭＳ Ｐゴシック" w:hAnsi="ＭＳ Ｐゴシック" w:cs="ＭＳ Ｐゴシック"/>
          <w:kern w:val="0"/>
          <w:szCs w:val="21"/>
        </w:rPr>
        <w:t xml:space="preserve"> </w:t>
      </w:r>
    </w:p>
    <w:p w14:paraId="657E4AF1"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住所：</w:t>
      </w:r>
      <w:r w:rsidRPr="005D185B">
        <w:rPr>
          <w:rFonts w:ascii="Meiryo UI" w:eastAsia="Meiryo UI" w:hAnsi="Meiryo UI" w:hint="eastAsia"/>
          <w:kern w:val="24"/>
          <w:szCs w:val="21"/>
        </w:rPr>
        <w:t>〒216-8511　神奈川県川崎市宮前区菅生2-16-1</w:t>
      </w:r>
    </w:p>
    <w:p w14:paraId="46DDD335" w14:textId="6D2FA8A7" w:rsidR="000C6B1D" w:rsidRPr="005D185B"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電話：</w:t>
      </w:r>
      <w:r w:rsidRPr="005D185B">
        <w:rPr>
          <w:rFonts w:ascii="Meiryo UI" w:eastAsia="Meiryo UI" w:hAnsi="Meiryo UI" w:hint="eastAsia"/>
          <w:kern w:val="24"/>
          <w:szCs w:val="21"/>
        </w:rPr>
        <w:t>044-977-8111(代表)</w:t>
      </w:r>
      <w:r w:rsidRPr="00DF7A68">
        <w:rPr>
          <w:rFonts w:ascii="Meiryo UI" w:eastAsia="Meiryo UI" w:hAnsi="Meiryo UI" w:hint="eastAsia"/>
          <w:color w:val="0070C0"/>
          <w:kern w:val="24"/>
          <w:szCs w:val="21"/>
        </w:rPr>
        <w:t xml:space="preserve"> </w:t>
      </w:r>
      <w:r w:rsidR="00350C3B">
        <w:rPr>
          <w:rFonts w:ascii="Meiryo UI" w:eastAsia="Meiryo UI" w:hAnsi="Meiryo UI" w:hint="eastAsia"/>
          <w:color w:val="0070C0"/>
          <w:kern w:val="24"/>
          <w:szCs w:val="21"/>
        </w:rPr>
        <w:t xml:space="preserve">　</w:t>
      </w:r>
      <w:r w:rsidR="000C6B1D" w:rsidRPr="00DF7A68">
        <w:rPr>
          <w:rFonts w:ascii="Meiryo UI" w:eastAsia="Meiryo UI" w:hAnsi="Meiryo UI" w:hint="eastAsia"/>
          <w:color w:val="C45911" w:themeColor="accent2" w:themeShade="BF"/>
          <w:kern w:val="24"/>
          <w:szCs w:val="21"/>
        </w:rPr>
        <w:t>内線番号：</w:t>
      </w:r>
      <w:r w:rsidR="002A2C05" w:rsidRPr="005D185B">
        <w:rPr>
          <w:rFonts w:ascii="Meiryo UI" w:eastAsia="Meiryo UI" w:hAnsi="Meiryo UI" w:hint="eastAsia"/>
          <w:kern w:val="24"/>
          <w:szCs w:val="21"/>
        </w:rPr>
        <w:t>3150</w:t>
      </w:r>
    </w:p>
    <w:p w14:paraId="642899B0" w14:textId="23E4E6C3"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担当医師：</w:t>
      </w:r>
      <w:r w:rsidRPr="005D185B">
        <w:rPr>
          <w:rFonts w:ascii="Meiryo UI" w:eastAsia="Meiryo UI" w:hAnsi="Meiryo UI" w:hint="eastAsia"/>
          <w:kern w:val="24"/>
          <w:szCs w:val="21"/>
        </w:rPr>
        <w:t xml:space="preserve"> </w:t>
      </w:r>
      <w:r w:rsidR="002A2C05" w:rsidRPr="005D185B">
        <w:rPr>
          <w:rFonts w:ascii="Meiryo UI" w:eastAsia="Meiryo UI" w:hAnsi="Meiryo UI" w:hint="eastAsia"/>
          <w:kern w:val="24"/>
          <w:szCs w:val="21"/>
        </w:rPr>
        <w:t>清水高弘</w:t>
      </w:r>
    </w:p>
    <w:p w14:paraId="1B9DD962" w14:textId="7341C924" w:rsidR="00DF7A68" w:rsidRPr="005D185B" w:rsidRDefault="00DF7A68" w:rsidP="00DF7A68">
      <w:pPr>
        <w:rPr>
          <w:rFonts w:ascii="Meiryo UI" w:eastAsia="Meiryo UI" w:hAnsi="Meiryo UI"/>
          <w:kern w:val="24"/>
          <w:szCs w:val="21"/>
        </w:rPr>
      </w:pPr>
      <w:r w:rsidRPr="00DF7A68">
        <w:rPr>
          <w:rFonts w:ascii="Meiryo UI" w:eastAsia="Meiryo UI" w:hAnsi="Meiryo UI" w:hint="eastAsia"/>
          <w:color w:val="C45911" w:themeColor="accent2" w:themeShade="BF"/>
          <w:kern w:val="24"/>
          <w:szCs w:val="21"/>
        </w:rPr>
        <w:t xml:space="preserve">対応時間： </w:t>
      </w:r>
      <w:r w:rsidR="002A2C05" w:rsidRPr="005D185B">
        <w:rPr>
          <w:rFonts w:ascii="Meiryo UI" w:eastAsia="Meiryo UI" w:hAnsi="Meiryo UI" w:hint="eastAsia"/>
          <w:kern w:val="24"/>
          <w:szCs w:val="21"/>
        </w:rPr>
        <w:t>平日9：00～17：00</w:t>
      </w:r>
    </w:p>
    <w:p w14:paraId="7A36B6F5" w14:textId="77777777" w:rsidR="00292EF2" w:rsidRDefault="00292EF2" w:rsidP="00DF7A68">
      <w:pPr>
        <w:rPr>
          <w:rFonts w:ascii="Meiryo UI" w:eastAsia="Meiryo UI" w:hAnsi="Meiryo UI"/>
          <w:color w:val="0070C0"/>
          <w:kern w:val="24"/>
          <w:szCs w:val="21"/>
        </w:rPr>
      </w:pPr>
    </w:p>
    <w:p w14:paraId="18EF79CA" w14:textId="6258D043" w:rsidR="00DF7A68" w:rsidRPr="00350C3B" w:rsidRDefault="00DF7A68" w:rsidP="00DF7A68">
      <w:pPr>
        <w:pStyle w:val="Web"/>
        <w:spacing w:before="0" w:beforeAutospacing="0" w:after="0" w:afterAutospacing="0"/>
        <w:rPr>
          <w:rFonts w:ascii="Meiryo UI" w:eastAsia="Meiryo UI" w:hAnsi="Meiryo UI" w:cstheme="minorBidi"/>
          <w:color w:val="C45911" w:themeColor="accent2" w:themeShade="BF"/>
          <w:kern w:val="24"/>
          <w:sz w:val="21"/>
          <w:szCs w:val="21"/>
        </w:rPr>
      </w:pPr>
      <w:r w:rsidRPr="00350C3B">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DF7A68" w:rsidRDefault="00DF7A68" w:rsidP="00DF7A68">
      <w:pPr>
        <w:pStyle w:val="Web"/>
        <w:spacing w:before="0" w:beforeAutospacing="0" w:after="0" w:afterAutospacing="0"/>
        <w:rPr>
          <w:sz w:val="21"/>
          <w:szCs w:val="21"/>
        </w:rPr>
      </w:pPr>
      <w:r w:rsidRPr="00DF7A68">
        <w:rPr>
          <w:rFonts w:ascii="Meiryo UI" w:eastAsia="Meiryo UI" w:hAnsi="Meiryo UI" w:cstheme="minorBidi" w:hint="eastAsia"/>
          <w:color w:val="0070C0"/>
          <w:kern w:val="24"/>
          <w:sz w:val="21"/>
          <w:szCs w:val="21"/>
        </w:rPr>
        <w:t>この研究が行われる研究機関と研究責任者は次に示すとおりです。</w:t>
      </w:r>
    </w:p>
    <w:p w14:paraId="53511E97" w14:textId="2E392BFA" w:rsidR="00DF7A68" w:rsidRPr="00DF7A68" w:rsidRDefault="00DF7A68" w:rsidP="00DF7A68">
      <w:pPr>
        <w:pStyle w:val="Web"/>
        <w:spacing w:before="0" w:beforeAutospacing="0" w:after="0" w:afterAutospacing="0"/>
        <w:ind w:firstLine="446"/>
        <w:jc w:val="both"/>
        <w:rPr>
          <w:sz w:val="21"/>
          <w:szCs w:val="21"/>
        </w:rPr>
      </w:pPr>
      <w:r w:rsidRPr="00DF7A68">
        <w:rPr>
          <w:rFonts w:ascii="Meiryo UI" w:eastAsia="Meiryo UI" w:hAnsi="Meiryo UI" w:cstheme="minorBidi" w:hint="eastAsia"/>
          <w:color w:val="C45911" w:themeColor="accent2" w:themeShade="BF"/>
          <w:kern w:val="24"/>
          <w:sz w:val="21"/>
          <w:szCs w:val="21"/>
        </w:rPr>
        <w:t xml:space="preserve">研究機関　　 </w:t>
      </w:r>
      <w:r w:rsidRPr="00DF7A68">
        <w:rPr>
          <w:rFonts w:ascii="Meiryo UI" w:eastAsia="Meiryo UI" w:hAnsi="Meiryo UI" w:cstheme="minorBidi" w:hint="eastAsia"/>
          <w:color w:val="44546A" w:themeColor="text2"/>
          <w:kern w:val="24"/>
          <w:sz w:val="21"/>
          <w:szCs w:val="21"/>
        </w:rPr>
        <w:t>聖マリアンナ医科大学・</w:t>
      </w:r>
      <w:r w:rsidR="002A2C05">
        <w:rPr>
          <w:rFonts w:ascii="Meiryo UI" w:eastAsia="Meiryo UI" w:hAnsi="Meiryo UI" w:cstheme="minorBidi" w:hint="eastAsia"/>
          <w:color w:val="44546A" w:themeColor="text2"/>
          <w:kern w:val="24"/>
          <w:sz w:val="21"/>
          <w:szCs w:val="21"/>
        </w:rPr>
        <w:t>脳神経内科学</w:t>
      </w:r>
      <w:r w:rsidRPr="00DF7A68">
        <w:rPr>
          <w:rFonts w:ascii="Meiryo UI" w:eastAsia="Meiryo UI" w:hAnsi="Meiryo UI" w:cstheme="minorBidi" w:hint="eastAsia"/>
          <w:color w:val="44546A" w:themeColor="text2"/>
          <w:kern w:val="24"/>
          <w:sz w:val="21"/>
          <w:szCs w:val="21"/>
        </w:rPr>
        <w:t>/病院・</w:t>
      </w:r>
      <w:r w:rsidR="002A2C05">
        <w:rPr>
          <w:rFonts w:ascii="Meiryo UI" w:eastAsia="Meiryo UI" w:hAnsi="Meiryo UI" w:cstheme="minorBidi" w:hint="eastAsia"/>
          <w:color w:val="44546A" w:themeColor="text2"/>
          <w:kern w:val="24"/>
          <w:sz w:val="21"/>
          <w:szCs w:val="21"/>
        </w:rPr>
        <w:t>脳神経内科</w:t>
      </w:r>
    </w:p>
    <w:p w14:paraId="35A7DB2D" w14:textId="35A2B983" w:rsidR="00D066FB" w:rsidRPr="00CD08AE" w:rsidRDefault="00DF7A68" w:rsidP="00D066FB">
      <w:pPr>
        <w:pStyle w:val="Web"/>
        <w:spacing w:before="0" w:beforeAutospacing="0" w:after="0" w:afterAutospacing="0"/>
        <w:ind w:firstLine="420"/>
        <w:rPr>
          <w:color w:val="FF0000"/>
          <w:sz w:val="21"/>
          <w:szCs w:val="21"/>
        </w:rPr>
      </w:pPr>
      <w:r w:rsidRPr="00DF7A68">
        <w:rPr>
          <w:rFonts w:ascii="Meiryo UI" w:eastAsia="Meiryo UI" w:hAnsi="Meiryo UI" w:cstheme="minorBidi" w:hint="eastAsia"/>
          <w:color w:val="C45911" w:themeColor="accent2" w:themeShade="BF"/>
          <w:kern w:val="24"/>
          <w:sz w:val="21"/>
          <w:szCs w:val="21"/>
        </w:rPr>
        <w:t xml:space="preserve">研究責任者　</w:t>
      </w:r>
      <w:r w:rsidRPr="00DF7A68">
        <w:rPr>
          <w:rFonts w:ascii="Meiryo UI" w:eastAsia="Meiryo UI" w:hAnsi="Meiryo UI" w:cstheme="minorBidi" w:hint="eastAsia"/>
          <w:color w:val="44546A" w:themeColor="text2"/>
          <w:kern w:val="24"/>
          <w:sz w:val="21"/>
          <w:szCs w:val="21"/>
        </w:rPr>
        <w:t>研究責任者の氏名</w:t>
      </w:r>
      <w:r w:rsidR="002A2C05">
        <w:rPr>
          <w:rFonts w:ascii="Meiryo UI" w:eastAsia="Meiryo UI" w:hAnsi="Meiryo UI" w:cstheme="minorBidi" w:hint="eastAsia"/>
          <w:color w:val="44546A" w:themeColor="text2"/>
          <w:kern w:val="24"/>
          <w:sz w:val="21"/>
          <w:szCs w:val="21"/>
        </w:rPr>
        <w:t>：清水高弘</w:t>
      </w:r>
      <w:r w:rsidRPr="00DF7A68">
        <w:rPr>
          <w:rFonts w:ascii="Meiryo UI" w:eastAsia="Meiryo UI" w:hAnsi="Meiryo UI" w:cstheme="minorBidi" w:hint="eastAsia"/>
          <w:color w:val="44546A" w:themeColor="text2"/>
          <w:kern w:val="24"/>
          <w:sz w:val="21"/>
          <w:szCs w:val="21"/>
        </w:rPr>
        <w:t>・所属</w:t>
      </w:r>
      <w:r w:rsidR="002A2C05">
        <w:rPr>
          <w:rFonts w:ascii="Meiryo UI" w:eastAsia="Meiryo UI" w:hAnsi="Meiryo UI" w:cstheme="minorBidi" w:hint="eastAsia"/>
          <w:color w:val="44546A" w:themeColor="text2"/>
          <w:kern w:val="24"/>
          <w:sz w:val="21"/>
          <w:szCs w:val="21"/>
        </w:rPr>
        <w:t xml:space="preserve">　脳神経内科学</w:t>
      </w:r>
      <w:r w:rsidRPr="00DF7A68">
        <w:rPr>
          <w:rFonts w:ascii="Meiryo UI" w:eastAsia="Meiryo UI" w:hAnsi="Meiryo UI" w:cstheme="minorBidi" w:hint="eastAsia"/>
          <w:color w:val="44546A" w:themeColor="text2"/>
          <w:kern w:val="24"/>
          <w:sz w:val="21"/>
          <w:szCs w:val="21"/>
        </w:rPr>
        <w:t>・職名</w:t>
      </w:r>
      <w:r w:rsidR="002A2C05">
        <w:rPr>
          <w:rFonts w:ascii="Meiryo UI" w:eastAsia="Meiryo UI" w:hAnsi="Meiryo UI" w:cstheme="minorBidi" w:hint="eastAsia"/>
          <w:color w:val="44546A" w:themeColor="text2"/>
          <w:kern w:val="24"/>
          <w:sz w:val="21"/>
          <w:szCs w:val="21"/>
        </w:rPr>
        <w:t xml:space="preserve">　准教授</w:t>
      </w:r>
    </w:p>
    <w:p w14:paraId="6A0F6B1B" w14:textId="03902192" w:rsidR="00DF7A68" w:rsidRPr="00D066FB" w:rsidRDefault="00DF7A68" w:rsidP="00DF7A68">
      <w:pPr>
        <w:pStyle w:val="Web"/>
        <w:spacing w:before="0" w:beforeAutospacing="0" w:after="0" w:afterAutospacing="0"/>
        <w:ind w:firstLine="446"/>
        <w:jc w:val="both"/>
        <w:rPr>
          <w:sz w:val="21"/>
          <w:szCs w:val="21"/>
        </w:rPr>
      </w:pPr>
    </w:p>
    <w:p w14:paraId="6C8CEC5B" w14:textId="77777777" w:rsidR="00DF7A68" w:rsidRPr="00DF7A68" w:rsidRDefault="00DF7A68" w:rsidP="00DF7A68">
      <w:pPr>
        <w:pStyle w:val="Web"/>
        <w:spacing w:before="0" w:beforeAutospacing="0" w:after="0" w:afterAutospacing="0" w:line="280" w:lineRule="exact"/>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p w14:paraId="62D697E8" w14:textId="3EB39442" w:rsidR="00DF7A68" w:rsidRPr="00292EF2" w:rsidRDefault="00DF7A68" w:rsidP="00292EF2">
      <w:pPr>
        <w:pStyle w:val="Web"/>
        <w:spacing w:before="0" w:beforeAutospacing="0" w:after="0" w:afterAutospacing="0"/>
        <w:ind w:firstLine="216"/>
        <w:jc w:val="both"/>
        <w:rPr>
          <w:color w:val="FF0000"/>
        </w:rPr>
      </w:pPr>
    </w:p>
    <w:sectPr w:rsidR="00DF7A68" w:rsidRPr="00292EF2"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A6381" w14:textId="77777777" w:rsidR="00FB38C2" w:rsidRDefault="00FB38C2" w:rsidP="000F2B93">
      <w:r>
        <w:separator/>
      </w:r>
    </w:p>
  </w:endnote>
  <w:endnote w:type="continuationSeparator" w:id="0">
    <w:p w14:paraId="6EB369C5" w14:textId="77777777" w:rsidR="00FB38C2" w:rsidRDefault="00FB38C2"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0C85D" w14:textId="77777777" w:rsidR="00FB38C2" w:rsidRDefault="00FB38C2" w:rsidP="000F2B93">
      <w:r>
        <w:separator/>
      </w:r>
    </w:p>
  </w:footnote>
  <w:footnote w:type="continuationSeparator" w:id="0">
    <w:p w14:paraId="0174E326" w14:textId="77777777" w:rsidR="00FB38C2" w:rsidRDefault="00FB38C2"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D078E"/>
    <w:multiLevelType w:val="hybridMultilevel"/>
    <w:tmpl w:val="6D70D588"/>
    <w:lvl w:ilvl="0" w:tplc="487AC4F2">
      <w:start w:val="1"/>
      <w:numFmt w:val="decimalEnclosedCircle"/>
      <w:lvlText w:val="%1"/>
      <w:lvlJc w:val="left"/>
      <w:pPr>
        <w:ind w:left="360" w:hanging="360"/>
      </w:pPr>
      <w:rPr>
        <w:rFonts w:hint="default"/>
        <w:color w:val="ED7D31" w:themeColor="accent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7725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C755E"/>
    <w:rsid w:val="001F00C8"/>
    <w:rsid w:val="0021131F"/>
    <w:rsid w:val="00292EF2"/>
    <w:rsid w:val="002A2C05"/>
    <w:rsid w:val="002B0200"/>
    <w:rsid w:val="00302770"/>
    <w:rsid w:val="00350C3B"/>
    <w:rsid w:val="003907E0"/>
    <w:rsid w:val="0053630A"/>
    <w:rsid w:val="005D185B"/>
    <w:rsid w:val="00633970"/>
    <w:rsid w:val="006355C9"/>
    <w:rsid w:val="00691B86"/>
    <w:rsid w:val="00692BF5"/>
    <w:rsid w:val="006A2CF9"/>
    <w:rsid w:val="006B430D"/>
    <w:rsid w:val="007C04AF"/>
    <w:rsid w:val="007C1B66"/>
    <w:rsid w:val="007E4FD2"/>
    <w:rsid w:val="00871614"/>
    <w:rsid w:val="00892FD5"/>
    <w:rsid w:val="008A40D3"/>
    <w:rsid w:val="008E0B23"/>
    <w:rsid w:val="00905A22"/>
    <w:rsid w:val="00925086"/>
    <w:rsid w:val="00A035F7"/>
    <w:rsid w:val="00A308D8"/>
    <w:rsid w:val="00B15D23"/>
    <w:rsid w:val="00B62E85"/>
    <w:rsid w:val="00BC6D40"/>
    <w:rsid w:val="00BF4965"/>
    <w:rsid w:val="00CD08AE"/>
    <w:rsid w:val="00CD78C0"/>
    <w:rsid w:val="00D066FB"/>
    <w:rsid w:val="00D8413C"/>
    <w:rsid w:val="00DE3AE7"/>
    <w:rsid w:val="00DF7A68"/>
    <w:rsid w:val="00EC04EC"/>
    <w:rsid w:val="00EF29B6"/>
    <w:rsid w:val="00FB38C2"/>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paragraph" w:styleId="a8">
    <w:name w:val="Date"/>
    <w:basedOn w:val="a"/>
    <w:next w:val="a"/>
    <w:link w:val="a9"/>
    <w:uiPriority w:val="99"/>
    <w:semiHidden/>
    <w:unhideWhenUsed/>
    <w:rsid w:val="007C04AF"/>
  </w:style>
  <w:style w:type="character" w:customStyle="1" w:styleId="a9">
    <w:name w:val="日付 (文字)"/>
    <w:basedOn w:val="a0"/>
    <w:link w:val="a8"/>
    <w:uiPriority w:val="99"/>
    <w:semiHidden/>
    <w:rsid w:val="007C0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255</Words>
  <Characters>1454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YD-66</cp:lastModifiedBy>
  <cp:revision>2</cp:revision>
  <dcterms:created xsi:type="dcterms:W3CDTF">2026-08-18T02:55:00Z</dcterms:created>
  <dcterms:modified xsi:type="dcterms:W3CDTF">2026-08-18T02:55:00Z</dcterms:modified>
</cp:coreProperties>
</file>