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EAB3DF" w14:textId="4AA99852" w:rsidR="00DF7A68" w:rsidRPr="000B4707" w:rsidRDefault="00DF7A68" w:rsidP="00DF7A68">
      <w:pPr>
        <w:widowControl/>
        <w:spacing w:line="336" w:lineRule="auto"/>
        <w:jc w:val="left"/>
        <w:rPr>
          <w:rFonts w:ascii="Meiryo UI" w:eastAsia="Meiryo UI" w:hAnsi="Meiryo UI"/>
          <w:b/>
          <w:bCs/>
          <w:color w:val="000000" w:themeColor="text1"/>
          <w:kern w:val="24"/>
          <w:sz w:val="20"/>
          <w:szCs w:val="20"/>
        </w:rPr>
      </w:pPr>
      <w:r w:rsidRPr="000B4707">
        <w:rPr>
          <w:rFonts w:ascii="Meiryo UI" w:eastAsia="Meiryo UI" w:hAnsi="Meiryo UI" w:hint="eastAsia"/>
          <w:b/>
          <w:bCs/>
          <w:color w:val="000000" w:themeColor="text1"/>
          <w:kern w:val="24"/>
          <w:sz w:val="20"/>
          <w:szCs w:val="20"/>
        </w:rPr>
        <w:t>＜オプトアウト文書＞</w:t>
      </w:r>
    </w:p>
    <w:p w14:paraId="62D592C5" w14:textId="0CD097B6" w:rsidR="000B4707" w:rsidRDefault="008A40D3" w:rsidP="008A40D3">
      <w:pPr>
        <w:widowControl/>
        <w:spacing w:line="288" w:lineRule="auto"/>
        <w:jc w:val="right"/>
        <w:rPr>
          <w:rFonts w:ascii="Meiryo UI" w:eastAsia="Meiryo UI" w:hAnsi="Meiryo UI"/>
          <w:kern w:val="24"/>
          <w:sz w:val="16"/>
          <w:szCs w:val="16"/>
        </w:rPr>
      </w:pPr>
      <w:r>
        <w:rPr>
          <w:rFonts w:ascii="Meiryo UI" w:eastAsia="Meiryo UI" w:hAnsi="Meiryo UI"/>
          <w:noProof/>
          <w:color w:val="C45911" w:themeColor="accent2" w:themeShade="BF"/>
          <w:kern w:val="24"/>
          <w:szCs w:val="21"/>
        </w:rPr>
        <mc:AlternateContent>
          <mc:Choice Requires="wps">
            <w:drawing>
              <wp:anchor distT="0" distB="0" distL="114300" distR="114300" simplePos="0" relativeHeight="251659264" behindDoc="0" locked="0" layoutInCell="1" allowOverlap="1" wp14:anchorId="2FB09B04" wp14:editId="105DFE14">
                <wp:simplePos x="0" y="0"/>
                <wp:positionH relativeFrom="column">
                  <wp:posOffset>285115</wp:posOffset>
                </wp:positionH>
                <wp:positionV relativeFrom="paragraph">
                  <wp:posOffset>200025</wp:posOffset>
                </wp:positionV>
                <wp:extent cx="5895975"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58959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CAE49CF"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22.45pt,15.75pt" to="486.7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NQrnAEAAJQDAAAOAAAAZHJzL2Uyb0RvYy54bWysU9uO0zAQfUfiHyy/06QrFXajpvuwK3hB&#10;sOLyAV5n3FiyPdbYNOnfM3bbFAESAvHi+DLnzJwzk+397J04ACWLoZfrVSsFBI2DDftefv3y9tWt&#10;FCmrMCiHAXp5hCTvdy9fbKfYwQ2O6AYgwSQhdVPs5Zhz7Jom6RG8SiuMEPjRIHmV+Uj7ZiA1Mbt3&#10;zU3bvm4mpCESakiJbx9Pj3JX+Y0BnT8akyAL10uuLdeV6vpc1ma3Vd2eVBytPpeh/qEKr2zgpAvV&#10;o8pKfCP7C5W3mjChySuNvkFjrIaqgdWs25/UfB5VhKqFzUlxsSn9P1r94fAQnohtmGLqUnyiomI2&#10;5MuX6xNzNeu4mAVzFpovN7d3m7s3Gyn05a25AiOl/A7Qi7LppbOh6FCdOrxPmZNx6CWED9fUdZeP&#10;DkqwC5/ACDtwsnVF16mAB0fioLifSmsIeV16yHw1usCMdW4Btn8GnuMLFOrE/A14QdTMGPIC9jYg&#10;/S57ni8lm1P8xYGT7mLBMw7H2pRqDbe+KjyPaZmtH88Vfv2Zdt8BAAD//wMAUEsDBBQABgAIAAAA&#10;IQDFqIGo4AAAAAgBAAAPAAAAZHJzL2Rvd25yZXYueG1sTI/NTsMwEITvSLyDtUjcqNM2/DTEqapK&#10;iFIJVRSkcnTjJQnE68h2m/TtWcQBjrMzmvk2nw+2FUf0oXGkYDxKQCCVzjRUKXh7fbi6AxGiJqNb&#10;R6jghAHmxflZrjPjenrB4zZWgksoZFpBHWOXSRnKGq0OI9chsffhvNWRpa+k8brnctvKSZLcSKsb&#10;4oVad7issfzaHqyCZ79aLRfr0ydt3m2/m6x3m6fhUanLi2FxDyLiEP/C8IPP6FAw094dyATRKkjT&#10;GScVTMfXINif3U5TEPvfgyxy+f+B4hsAAP//AwBQSwECLQAUAAYACAAAACEAtoM4kv4AAADhAQAA&#10;EwAAAAAAAAAAAAAAAAAAAAAAW0NvbnRlbnRfVHlwZXNdLnhtbFBLAQItABQABgAIAAAAIQA4/SH/&#10;1gAAAJQBAAALAAAAAAAAAAAAAAAAAC8BAABfcmVscy8ucmVsc1BLAQItABQABgAIAAAAIQAoWNQr&#10;nAEAAJQDAAAOAAAAAAAAAAAAAAAAAC4CAABkcnMvZTJvRG9jLnhtbFBLAQItABQABgAIAAAAIQDF&#10;qIGo4AAAAAgBAAAPAAAAAAAAAAAAAAAAAPYDAABkcnMvZG93bnJldi54bWxQSwUGAAAAAAQABADz&#10;AAAAAwUAAAAA&#10;" strokecolor="#4472c4 [3204]" strokeweight=".5pt">
                <v:stroke joinstyle="miter"/>
              </v:line>
            </w:pict>
          </mc:Fallback>
        </mc:AlternateContent>
      </w:r>
      <w:r w:rsidR="00927C6D">
        <w:rPr>
          <w:rFonts w:ascii="Meiryo UI" w:eastAsia="Meiryo UI" w:hAnsi="Meiryo UI"/>
          <w:kern w:val="24"/>
          <w:sz w:val="16"/>
          <w:szCs w:val="16"/>
        </w:rPr>
        <w:t xml:space="preserve"> </w:t>
      </w:r>
    </w:p>
    <w:p w14:paraId="17B7887F" w14:textId="62C8D302" w:rsidR="00CD08AE" w:rsidRPr="00E47CAD" w:rsidRDefault="00CD08AE" w:rsidP="008A40D3">
      <w:pPr>
        <w:widowControl/>
        <w:spacing w:line="288" w:lineRule="auto"/>
        <w:jc w:val="right"/>
        <w:rPr>
          <w:rFonts w:ascii="Meiryo UI" w:eastAsia="Meiryo UI" w:hAnsi="Meiryo UI"/>
          <w:color w:val="000000" w:themeColor="text1"/>
          <w:kern w:val="24"/>
          <w:szCs w:val="21"/>
        </w:rPr>
      </w:pPr>
      <w:r w:rsidRPr="00E47CAD">
        <w:rPr>
          <w:rFonts w:ascii="Meiryo UI" w:eastAsia="Meiryo UI" w:hAnsi="Meiryo UI" w:hint="eastAsia"/>
          <w:color w:val="000000" w:themeColor="text1"/>
          <w:kern w:val="24"/>
          <w:szCs w:val="21"/>
        </w:rPr>
        <w:t>第</w:t>
      </w:r>
      <w:r w:rsidR="00F212D9" w:rsidRPr="00E47CAD">
        <w:rPr>
          <w:rFonts w:ascii="Meiryo UI" w:eastAsia="Meiryo UI" w:hAnsi="Meiryo UI" w:hint="eastAsia"/>
          <w:color w:val="000000" w:themeColor="text1"/>
          <w:kern w:val="24"/>
          <w:szCs w:val="21"/>
        </w:rPr>
        <w:t>0</w:t>
      </w:r>
      <w:r w:rsidRPr="00E47CAD">
        <w:rPr>
          <w:rFonts w:ascii="Meiryo UI" w:eastAsia="Meiryo UI" w:hAnsi="Meiryo UI" w:hint="eastAsia"/>
          <w:color w:val="000000" w:themeColor="text1"/>
          <w:kern w:val="24"/>
          <w:szCs w:val="21"/>
        </w:rPr>
        <w:t>.</w:t>
      </w:r>
      <w:r w:rsidR="00B840C5">
        <w:rPr>
          <w:rFonts w:ascii="Meiryo UI" w:eastAsia="Meiryo UI" w:hAnsi="Meiryo UI" w:hint="eastAsia"/>
          <w:color w:val="000000" w:themeColor="text1"/>
          <w:kern w:val="24"/>
          <w:szCs w:val="21"/>
        </w:rPr>
        <w:t>2</w:t>
      </w:r>
      <w:r w:rsidRPr="00E47CAD">
        <w:rPr>
          <w:rFonts w:ascii="Meiryo UI" w:eastAsia="Meiryo UI" w:hAnsi="Meiryo UI" w:hint="eastAsia"/>
          <w:color w:val="000000" w:themeColor="text1"/>
          <w:kern w:val="24"/>
          <w:szCs w:val="21"/>
        </w:rPr>
        <w:t>版　202</w:t>
      </w:r>
      <w:r w:rsidR="00F212D9" w:rsidRPr="00E47CAD">
        <w:rPr>
          <w:rFonts w:ascii="Meiryo UI" w:eastAsia="Meiryo UI" w:hAnsi="Meiryo UI" w:hint="eastAsia"/>
          <w:color w:val="000000" w:themeColor="text1"/>
          <w:kern w:val="24"/>
          <w:szCs w:val="21"/>
        </w:rPr>
        <w:t>6</w:t>
      </w:r>
      <w:r w:rsidRPr="00E47CAD">
        <w:rPr>
          <w:rFonts w:ascii="Meiryo UI" w:eastAsia="Meiryo UI" w:hAnsi="Meiryo UI" w:hint="eastAsia"/>
          <w:color w:val="000000" w:themeColor="text1"/>
          <w:kern w:val="24"/>
          <w:szCs w:val="21"/>
        </w:rPr>
        <w:t>年</w:t>
      </w:r>
      <w:r w:rsidR="00B840C5">
        <w:rPr>
          <w:rFonts w:ascii="Meiryo UI" w:eastAsia="Meiryo UI" w:hAnsi="Meiryo UI" w:hint="eastAsia"/>
          <w:color w:val="000000" w:themeColor="text1"/>
          <w:kern w:val="24"/>
          <w:szCs w:val="21"/>
        </w:rPr>
        <w:t>9</w:t>
      </w:r>
      <w:r w:rsidRPr="00E47CAD">
        <w:rPr>
          <w:rFonts w:ascii="Meiryo UI" w:eastAsia="Meiryo UI" w:hAnsi="Meiryo UI" w:hint="eastAsia"/>
          <w:color w:val="000000" w:themeColor="text1"/>
          <w:kern w:val="24"/>
          <w:szCs w:val="21"/>
        </w:rPr>
        <w:t>月</w:t>
      </w:r>
      <w:r w:rsidR="00B840C5">
        <w:rPr>
          <w:rFonts w:ascii="Meiryo UI" w:eastAsia="Meiryo UI" w:hAnsi="Meiryo UI" w:hint="eastAsia"/>
          <w:color w:val="000000" w:themeColor="text1"/>
          <w:kern w:val="24"/>
          <w:szCs w:val="21"/>
        </w:rPr>
        <w:t>7</w:t>
      </w:r>
      <w:r w:rsidRPr="00E47CAD">
        <w:rPr>
          <w:rFonts w:ascii="Meiryo UI" w:eastAsia="Meiryo UI" w:hAnsi="Meiryo UI" w:hint="eastAsia"/>
          <w:color w:val="000000" w:themeColor="text1"/>
          <w:kern w:val="24"/>
          <w:szCs w:val="21"/>
        </w:rPr>
        <w:t>日作成</w:t>
      </w:r>
    </w:p>
    <w:p w14:paraId="5CE911F1" w14:textId="28644425" w:rsidR="00B15D23" w:rsidRPr="00E47CAD" w:rsidRDefault="00DF7A68" w:rsidP="00E47CAD">
      <w:pPr>
        <w:widowControl/>
        <w:spacing w:line="288" w:lineRule="auto"/>
        <w:jc w:val="center"/>
        <w:rPr>
          <w:rFonts w:ascii="Meiryo UI" w:eastAsia="Meiryo UI" w:hAnsi="Meiryo UI"/>
          <w:color w:val="000000" w:themeColor="text1"/>
          <w:kern w:val="24"/>
          <w:szCs w:val="21"/>
        </w:rPr>
      </w:pPr>
      <w:r w:rsidRPr="00E47CAD">
        <w:rPr>
          <w:rFonts w:ascii="Meiryo UI" w:eastAsia="Meiryo UI" w:hAnsi="Meiryo UI" w:hint="eastAsia"/>
          <w:color w:val="000000" w:themeColor="text1"/>
          <w:kern w:val="24"/>
          <w:szCs w:val="21"/>
        </w:rPr>
        <w:t>＜聖マリアンナ医科大学病院を受診された患者さん</w:t>
      </w:r>
      <w:r w:rsidR="00E15439">
        <w:rPr>
          <w:rFonts w:ascii="Meiryo UI" w:eastAsia="Meiryo UI" w:hAnsi="Meiryo UI" w:hint="eastAsia"/>
          <w:color w:val="000000" w:themeColor="text1"/>
          <w:kern w:val="24"/>
          <w:szCs w:val="21"/>
        </w:rPr>
        <w:t>とそのご家族の方</w:t>
      </w:r>
      <w:r w:rsidRPr="00E47CAD">
        <w:rPr>
          <w:rFonts w:ascii="Meiryo UI" w:eastAsia="Meiryo UI" w:hAnsi="Meiryo UI" w:hint="eastAsia"/>
          <w:color w:val="000000" w:themeColor="text1"/>
          <w:kern w:val="24"/>
          <w:szCs w:val="21"/>
        </w:rPr>
        <w:t>へ＞</w:t>
      </w:r>
    </w:p>
    <w:p w14:paraId="1C66BF4B" w14:textId="77777777" w:rsidR="00692BF5" w:rsidRPr="00E47CAD" w:rsidRDefault="00692BF5" w:rsidP="00B83C77">
      <w:pPr>
        <w:widowControl/>
        <w:spacing w:line="288" w:lineRule="auto"/>
        <w:rPr>
          <w:rFonts w:ascii="ＭＳ Ｐゴシック" w:eastAsia="ＭＳ Ｐゴシック" w:hAnsi="ＭＳ Ｐゴシック" w:cs="ＭＳ Ｐゴシック"/>
          <w:color w:val="000000" w:themeColor="text1"/>
          <w:kern w:val="0"/>
          <w:szCs w:val="21"/>
        </w:rPr>
      </w:pPr>
      <w:r w:rsidRPr="00E47CAD">
        <w:rPr>
          <w:rFonts w:ascii="Meiryo UI" w:eastAsia="Meiryo UI" w:hAnsi="Meiryo UI" w:hint="eastAsia"/>
          <w:color w:val="000000" w:themeColor="text1"/>
          <w:kern w:val="24"/>
          <w:szCs w:val="21"/>
        </w:rPr>
        <w:t>当院では下記の臨床研究を実施しております。</w:t>
      </w:r>
    </w:p>
    <w:p w14:paraId="2CC56E06" w14:textId="77777777" w:rsidR="00692BF5" w:rsidRPr="00E47CAD" w:rsidRDefault="00692BF5" w:rsidP="00B83C77">
      <w:pPr>
        <w:widowControl/>
        <w:spacing w:line="288" w:lineRule="auto"/>
        <w:rPr>
          <w:rFonts w:ascii="ＭＳ Ｐゴシック" w:eastAsia="ＭＳ Ｐゴシック" w:hAnsi="ＭＳ Ｐゴシック" w:cs="ＭＳ Ｐゴシック"/>
          <w:color w:val="000000" w:themeColor="text1"/>
          <w:kern w:val="0"/>
          <w:szCs w:val="21"/>
        </w:rPr>
      </w:pPr>
      <w:r w:rsidRPr="00E47CAD">
        <w:rPr>
          <w:rFonts w:ascii="Meiryo UI" w:eastAsia="Meiryo UI" w:hAnsi="Meiryo UI" w:hint="eastAsia"/>
          <w:color w:val="000000" w:themeColor="text1"/>
          <w:kern w:val="24"/>
          <w:szCs w:val="21"/>
        </w:rPr>
        <w:t>本研究の対象者に該当する可能性のある方で、ご自分あるいは御家族の診療情報等を研究目的に利用または</w:t>
      </w:r>
    </w:p>
    <w:p w14:paraId="2D1AA47D" w14:textId="2676622A" w:rsidR="00692BF5" w:rsidRPr="00E47CAD" w:rsidRDefault="00692BF5" w:rsidP="00B83C77">
      <w:pPr>
        <w:widowControl/>
        <w:spacing w:line="288" w:lineRule="auto"/>
        <w:rPr>
          <w:rFonts w:ascii="Meiryo UI" w:eastAsia="Meiryo UI" w:hAnsi="Meiryo UI"/>
          <w:color w:val="000000" w:themeColor="text1"/>
          <w:kern w:val="24"/>
          <w:szCs w:val="21"/>
        </w:rPr>
      </w:pPr>
      <w:r w:rsidRPr="00E47CAD">
        <w:rPr>
          <w:rFonts w:ascii="Meiryo UI" w:eastAsia="Meiryo UI" w:hAnsi="Meiryo UI" w:hint="eastAsia"/>
          <w:color w:val="000000" w:themeColor="text1"/>
          <w:kern w:val="24"/>
          <w:szCs w:val="21"/>
        </w:rPr>
        <w:t>提供されることを希望されない場合は、</w:t>
      </w:r>
      <w:r w:rsidR="00FA20F3" w:rsidRPr="00E47CAD">
        <w:rPr>
          <w:rFonts w:ascii="Meiryo UI" w:eastAsia="Meiryo UI" w:hAnsi="Meiryo UI" w:hint="eastAsia"/>
          <w:color w:val="000000" w:themeColor="text1"/>
          <w:kern w:val="24"/>
          <w:szCs w:val="21"/>
        </w:rPr>
        <w:t>202</w:t>
      </w:r>
      <w:r w:rsidR="00B60DBD" w:rsidRPr="00E47CAD">
        <w:rPr>
          <w:rFonts w:ascii="Meiryo UI" w:eastAsia="Meiryo UI" w:hAnsi="Meiryo UI" w:hint="eastAsia"/>
          <w:color w:val="000000" w:themeColor="text1"/>
          <w:kern w:val="24"/>
          <w:szCs w:val="21"/>
        </w:rPr>
        <w:t>6</w:t>
      </w:r>
      <w:r w:rsidRPr="00E47CAD">
        <w:rPr>
          <w:rFonts w:ascii="Meiryo UI" w:eastAsia="Meiryo UI" w:hAnsi="Meiryo UI" w:hint="eastAsia"/>
          <w:color w:val="000000" w:themeColor="text1"/>
          <w:kern w:val="24"/>
          <w:szCs w:val="21"/>
        </w:rPr>
        <w:t>年</w:t>
      </w:r>
      <w:r w:rsidR="00B60DBD" w:rsidRPr="00E47CAD">
        <w:rPr>
          <w:rFonts w:ascii="Meiryo UI" w:eastAsia="Meiryo UI" w:hAnsi="Meiryo UI" w:hint="eastAsia"/>
          <w:color w:val="000000" w:themeColor="text1"/>
          <w:kern w:val="24"/>
          <w:szCs w:val="21"/>
        </w:rPr>
        <w:t>11</w:t>
      </w:r>
      <w:r w:rsidRPr="00E47CAD">
        <w:rPr>
          <w:rFonts w:ascii="Meiryo UI" w:eastAsia="Meiryo UI" w:hAnsi="Meiryo UI" w:hint="eastAsia"/>
          <w:color w:val="000000" w:themeColor="text1"/>
          <w:kern w:val="24"/>
          <w:szCs w:val="21"/>
        </w:rPr>
        <w:t>月</w:t>
      </w:r>
      <w:r w:rsidR="00B14A5A" w:rsidRPr="00E47CAD">
        <w:rPr>
          <w:rFonts w:ascii="Meiryo UI" w:eastAsia="Meiryo UI" w:hAnsi="Meiryo UI" w:hint="eastAsia"/>
          <w:color w:val="000000" w:themeColor="text1"/>
          <w:kern w:val="24"/>
          <w:szCs w:val="21"/>
        </w:rPr>
        <w:t>20</w:t>
      </w:r>
      <w:r w:rsidRPr="00E47CAD">
        <w:rPr>
          <w:rFonts w:ascii="Meiryo UI" w:eastAsia="Meiryo UI" w:hAnsi="Meiryo UI" w:hint="eastAsia"/>
          <w:color w:val="000000" w:themeColor="text1"/>
          <w:kern w:val="24"/>
          <w:szCs w:val="21"/>
        </w:rPr>
        <w:t>日までに</w:t>
      </w:r>
      <w:r w:rsidR="00292EF2" w:rsidRPr="00E47CAD">
        <w:rPr>
          <w:rFonts w:ascii="Meiryo UI" w:eastAsia="Meiryo UI" w:hAnsi="Meiryo UI" w:hint="eastAsia"/>
          <w:color w:val="000000" w:themeColor="text1"/>
          <w:kern w:val="24"/>
          <w:szCs w:val="21"/>
        </w:rPr>
        <w:t>後述の</w:t>
      </w:r>
      <w:r w:rsidRPr="00E47CAD">
        <w:rPr>
          <w:rFonts w:ascii="Meiryo UI" w:eastAsia="Meiryo UI" w:hAnsi="Meiryo UI" w:hint="eastAsia"/>
          <w:color w:val="000000" w:themeColor="text1"/>
          <w:kern w:val="24"/>
          <w:szCs w:val="21"/>
        </w:rPr>
        <w:t xml:space="preserve">問い合わせ先までご連絡下さい。解析対象より除外いたします。なお、お申し出がなかった場合には、参加を了承していただいたものとさせていただきます。   　</w:t>
      </w:r>
    </w:p>
    <w:p w14:paraId="72250DBF" w14:textId="77777777" w:rsidR="00692BF5" w:rsidRPr="00E47CAD" w:rsidRDefault="00692BF5" w:rsidP="00B83C77">
      <w:pPr>
        <w:widowControl/>
        <w:spacing w:line="288" w:lineRule="auto"/>
        <w:rPr>
          <w:rFonts w:ascii="Meiryo UI" w:eastAsia="Meiryo UI" w:hAnsi="Meiryo UI"/>
          <w:color w:val="000000" w:themeColor="text1"/>
          <w:kern w:val="24"/>
          <w:szCs w:val="21"/>
        </w:rPr>
      </w:pPr>
      <w:r w:rsidRPr="00E47CAD">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Default="00292EF2" w:rsidP="00B83C77">
      <w:pPr>
        <w:widowControl/>
        <w:spacing w:line="288" w:lineRule="auto"/>
        <w:ind w:firstLine="210"/>
        <w:rPr>
          <w:rFonts w:ascii="Meiryo UI" w:eastAsia="Meiryo UI" w:hAnsi="Meiryo UI"/>
          <w:color w:val="C45911" w:themeColor="accent2" w:themeShade="BF"/>
          <w:kern w:val="24"/>
          <w:szCs w:val="21"/>
        </w:rPr>
      </w:pPr>
    </w:p>
    <w:p w14:paraId="29A4DFB9" w14:textId="3911C9F1" w:rsidR="00DF7A68" w:rsidRPr="0029023E" w:rsidRDefault="00DF7A68" w:rsidP="00B83C77">
      <w:pPr>
        <w:widowControl/>
        <w:spacing w:line="288" w:lineRule="auto"/>
        <w:jc w:val="center"/>
        <w:rPr>
          <w:rFonts w:ascii="Meiryo UI" w:eastAsia="Meiryo UI" w:hAnsi="Meiryo UI"/>
          <w:b/>
          <w:bCs/>
          <w:color w:val="C45911" w:themeColor="accent2" w:themeShade="BF"/>
          <w:kern w:val="24"/>
          <w:sz w:val="18"/>
          <w:szCs w:val="18"/>
        </w:rPr>
      </w:pPr>
      <w:r w:rsidRPr="00927C6D">
        <w:rPr>
          <w:rFonts w:ascii="Meiryo UI" w:eastAsia="Meiryo UI" w:hAnsi="Meiryo UI" w:hint="eastAsia"/>
          <w:b/>
          <w:bCs/>
          <w:color w:val="000000" w:themeColor="text1"/>
          <w:kern w:val="24"/>
          <w:sz w:val="22"/>
        </w:rPr>
        <w:t>研究課題名：</w:t>
      </w:r>
      <w:r w:rsidR="0029023E" w:rsidRPr="0029023E">
        <w:rPr>
          <w:rFonts w:ascii="Meiryo UI" w:eastAsia="Meiryo UI" w:hAnsi="Meiryo UI"/>
          <w:b/>
          <w:color w:val="000000"/>
          <w:sz w:val="24"/>
          <w:szCs w:val="24"/>
        </w:rPr>
        <w:t>N</w:t>
      </w:r>
      <w:r w:rsidR="0029023E" w:rsidRPr="0029023E">
        <w:rPr>
          <w:rFonts w:ascii="Meiryo UI" w:eastAsia="Meiryo UI" w:hAnsi="Meiryo UI" w:hint="eastAsia"/>
          <w:b/>
          <w:color w:val="000000"/>
          <w:sz w:val="24"/>
          <w:szCs w:val="24"/>
        </w:rPr>
        <w:t>IC</w:t>
      </w:r>
      <w:r w:rsidR="0029023E" w:rsidRPr="0029023E">
        <w:rPr>
          <w:rFonts w:ascii="Meiryo UI" w:eastAsia="Meiryo UI" w:hAnsi="Meiryo UI"/>
          <w:b/>
          <w:color w:val="000000"/>
          <w:sz w:val="24"/>
          <w:szCs w:val="24"/>
        </w:rPr>
        <w:t>Uに入院した新生児の血液学検査の推移と</w:t>
      </w:r>
      <w:r w:rsidR="0029023E" w:rsidRPr="0029023E">
        <w:rPr>
          <w:rFonts w:ascii="Meiryo UI" w:eastAsia="Meiryo UI" w:hAnsi="Meiryo UI"/>
          <w:b/>
          <w:bCs/>
          <w:color w:val="000000"/>
          <w:sz w:val="24"/>
          <w:szCs w:val="24"/>
        </w:rPr>
        <w:t>臨床因子・治療および短期予後との関連</w:t>
      </w:r>
    </w:p>
    <w:p w14:paraId="55796BAB" w14:textId="77777777" w:rsidR="00292EF2" w:rsidRPr="00DF7A68" w:rsidRDefault="00292EF2" w:rsidP="00B83C77">
      <w:pPr>
        <w:widowControl/>
        <w:spacing w:line="288" w:lineRule="auto"/>
        <w:ind w:firstLine="210"/>
        <w:rPr>
          <w:rFonts w:ascii="ＭＳ Ｐゴシック" w:eastAsia="ＭＳ Ｐゴシック" w:hAnsi="ＭＳ Ｐゴシック" w:cs="ＭＳ Ｐゴシック"/>
          <w:kern w:val="0"/>
          <w:szCs w:val="21"/>
        </w:rPr>
      </w:pPr>
    </w:p>
    <w:p w14:paraId="352792C0" w14:textId="20CB9BBF" w:rsidR="00DF7A68" w:rsidRPr="00417983" w:rsidRDefault="00DF7A68" w:rsidP="00B83C77">
      <w:pPr>
        <w:pStyle w:val="a7"/>
        <w:widowControl/>
        <w:numPr>
          <w:ilvl w:val="0"/>
          <w:numId w:val="3"/>
        </w:numPr>
        <w:spacing w:line="288" w:lineRule="auto"/>
        <w:rPr>
          <w:rFonts w:ascii="Meiryo UI" w:eastAsia="Meiryo UI" w:hAnsi="Meiryo UI"/>
          <w:b/>
          <w:bCs/>
          <w:color w:val="000000" w:themeColor="text1"/>
          <w:kern w:val="24"/>
          <w:szCs w:val="21"/>
        </w:rPr>
      </w:pPr>
      <w:r w:rsidRPr="00417983">
        <w:rPr>
          <w:rFonts w:ascii="Meiryo UI" w:eastAsia="Meiryo UI" w:hAnsi="Meiryo UI" w:hint="eastAsia"/>
          <w:b/>
          <w:bCs/>
          <w:color w:val="000000" w:themeColor="text1"/>
          <w:kern w:val="24"/>
          <w:szCs w:val="21"/>
        </w:rPr>
        <w:t>研究の目的</w:t>
      </w:r>
    </w:p>
    <w:p w14:paraId="12C31699" w14:textId="77777777" w:rsidR="00E47CAD" w:rsidRPr="000C27F7" w:rsidRDefault="00E47CAD" w:rsidP="00B83C77">
      <w:pPr>
        <w:pStyle w:val="isselectedend"/>
        <w:spacing w:before="0" w:beforeAutospacing="0" w:after="0" w:afterAutospacing="0" w:line="0" w:lineRule="atLeast"/>
        <w:jc w:val="both"/>
        <w:rPr>
          <w:rFonts w:ascii="Meiryo UI" w:eastAsia="Meiryo UI" w:hAnsi="Meiryo UI"/>
          <w:color w:val="000000" w:themeColor="text1"/>
          <w:sz w:val="21"/>
          <w:szCs w:val="21"/>
        </w:rPr>
      </w:pPr>
      <w:r w:rsidRPr="000C27F7">
        <w:rPr>
          <w:rFonts w:ascii="Meiryo UI" w:eastAsia="Meiryo UI" w:hAnsi="Meiryo UI"/>
          <w:color w:val="000000" w:themeColor="text1"/>
          <w:sz w:val="21"/>
          <w:szCs w:val="21"/>
        </w:rPr>
        <w:t>新生児期には、ヘモグロビン、胎児ヘモグロビン（HbF）、網状赤血球、白血球、血小板などの血液学的検査値が、出生後の経過や病状、治療などに伴って変化します。また、NICU・GCUに入院する児では、輸血、採血、呼吸・循環管理、栄養、薬物療法などさまざまな要因がこれらの検査値に影響すると考えられます。</w:t>
      </w:r>
    </w:p>
    <w:p w14:paraId="4E40C05C" w14:textId="643464BC" w:rsidR="00292EF2" w:rsidRPr="000C27F7" w:rsidRDefault="00E47CAD" w:rsidP="00B83C77">
      <w:pPr>
        <w:pStyle w:val="Web"/>
        <w:spacing w:before="0" w:beforeAutospacing="0" w:after="0" w:afterAutospacing="0" w:line="0" w:lineRule="atLeast"/>
        <w:jc w:val="both"/>
        <w:rPr>
          <w:rFonts w:ascii="Meiryo UI" w:eastAsia="Meiryo UI" w:hAnsi="Meiryo UI"/>
          <w:color w:val="000000" w:themeColor="text1"/>
          <w:sz w:val="21"/>
          <w:szCs w:val="21"/>
        </w:rPr>
      </w:pPr>
      <w:r w:rsidRPr="000C27F7">
        <w:rPr>
          <w:rFonts w:ascii="Meiryo UI" w:eastAsia="Meiryo UI" w:hAnsi="Meiryo UI"/>
          <w:color w:val="000000" w:themeColor="text1"/>
          <w:sz w:val="21"/>
          <w:szCs w:val="21"/>
        </w:rPr>
        <w:t>本研究では、NICU・GCUに入院した児の診療情報を用いて、血液学的検査値の経時的な変化や、輸血を含む治療内容、周産期背景、臨床経過および短期予後との関連を明らかにすることを目的とします。得られた知見を、今後の新生児・乳児の血液学的管理や輸血療法の改善に役立てることを目指します。</w:t>
      </w:r>
    </w:p>
    <w:p w14:paraId="4A35A1B9" w14:textId="6437A8B6" w:rsidR="00DF7A68" w:rsidRPr="00B83C77" w:rsidRDefault="00DF7A68" w:rsidP="00B83C77">
      <w:pPr>
        <w:pStyle w:val="a7"/>
        <w:widowControl/>
        <w:numPr>
          <w:ilvl w:val="0"/>
          <w:numId w:val="3"/>
        </w:numPr>
        <w:spacing w:line="288" w:lineRule="auto"/>
        <w:rPr>
          <w:rFonts w:ascii="ＭＳ Ｐゴシック" w:eastAsia="ＭＳ Ｐゴシック" w:hAnsi="ＭＳ Ｐゴシック" w:cs="ＭＳ Ｐゴシック"/>
          <w:b/>
          <w:bCs/>
          <w:color w:val="000000" w:themeColor="text1"/>
          <w:kern w:val="0"/>
          <w:szCs w:val="21"/>
        </w:rPr>
      </w:pPr>
      <w:r w:rsidRPr="00B83C77">
        <w:rPr>
          <w:rFonts w:ascii="Meiryo UI" w:eastAsia="Meiryo UI" w:hAnsi="Meiryo UI" w:hint="eastAsia"/>
          <w:b/>
          <w:bCs/>
          <w:color w:val="000000" w:themeColor="text1"/>
          <w:kern w:val="24"/>
          <w:szCs w:val="21"/>
        </w:rPr>
        <w:t>研究対象について</w:t>
      </w:r>
    </w:p>
    <w:p w14:paraId="41DCE12E" w14:textId="6D011E00" w:rsidR="00292EF2" w:rsidRPr="000C27F7" w:rsidRDefault="008C30F3" w:rsidP="00B83C77">
      <w:pPr>
        <w:widowControl/>
        <w:spacing w:line="288" w:lineRule="auto"/>
        <w:rPr>
          <w:rFonts w:ascii="Meiryo UI" w:eastAsia="Meiryo UI" w:hAnsi="Meiryo UI"/>
          <w:color w:val="000000" w:themeColor="text1"/>
          <w:kern w:val="24"/>
          <w:szCs w:val="21"/>
        </w:rPr>
      </w:pPr>
      <w:r w:rsidRPr="000C27F7">
        <w:rPr>
          <w:rStyle w:val="a8"/>
          <w:rFonts w:ascii="Meiryo UI" w:eastAsia="Meiryo UI" w:hAnsi="Meiryo UI"/>
          <w:b w:val="0"/>
          <w:bCs w:val="0"/>
          <w:color w:val="000000" w:themeColor="text1"/>
        </w:rPr>
        <w:t>2006年4月1日～2026年3月31日</w:t>
      </w:r>
      <w:r w:rsidRPr="000C27F7">
        <w:rPr>
          <w:rFonts w:ascii="Meiryo UI" w:eastAsia="Meiryo UI" w:hAnsi="Meiryo UI"/>
          <w:color w:val="000000" w:themeColor="text1"/>
        </w:rPr>
        <w:t>の間に、当院の</w:t>
      </w:r>
      <w:r w:rsidRPr="000C27F7">
        <w:rPr>
          <w:rStyle w:val="a8"/>
          <w:rFonts w:ascii="Meiryo UI" w:eastAsia="Meiryo UI" w:hAnsi="Meiryo UI"/>
          <w:b w:val="0"/>
          <w:bCs w:val="0"/>
          <w:color w:val="000000" w:themeColor="text1"/>
        </w:rPr>
        <w:t>NICUまたはGCUに入院した</w:t>
      </w:r>
      <w:r w:rsidRPr="000C27F7">
        <w:rPr>
          <w:rStyle w:val="a8"/>
          <w:rFonts w:ascii="Meiryo UI" w:eastAsia="Meiryo UI" w:hAnsi="Meiryo UI" w:hint="eastAsia"/>
          <w:b w:val="0"/>
          <w:bCs w:val="0"/>
          <w:color w:val="000000" w:themeColor="text1"/>
        </w:rPr>
        <w:t>全ての</w:t>
      </w:r>
      <w:r w:rsidRPr="000C27F7">
        <w:rPr>
          <w:rStyle w:val="a8"/>
          <w:rFonts w:ascii="Meiryo UI" w:eastAsia="Meiryo UI" w:hAnsi="Meiryo UI"/>
          <w:b w:val="0"/>
          <w:bCs w:val="0"/>
          <w:color w:val="000000" w:themeColor="text1"/>
        </w:rPr>
        <w:t>方</w:t>
      </w:r>
      <w:r w:rsidRPr="000C27F7">
        <w:rPr>
          <w:rFonts w:ascii="Meiryo UI" w:eastAsia="Meiryo UI" w:hAnsi="Meiryo UI"/>
          <w:color w:val="000000" w:themeColor="text1"/>
        </w:rPr>
        <w:t>を対象とします。</w:t>
      </w:r>
    </w:p>
    <w:p w14:paraId="36DF9E43" w14:textId="37ABE508" w:rsidR="00DF7A68" w:rsidRPr="00417983" w:rsidRDefault="00DF7A68" w:rsidP="000C27F7">
      <w:pPr>
        <w:pStyle w:val="a7"/>
        <w:widowControl/>
        <w:numPr>
          <w:ilvl w:val="0"/>
          <w:numId w:val="3"/>
        </w:numPr>
        <w:spacing w:line="288" w:lineRule="auto"/>
        <w:jc w:val="left"/>
        <w:rPr>
          <w:rFonts w:ascii="ＭＳ Ｐゴシック" w:eastAsia="ＭＳ Ｐゴシック" w:hAnsi="ＭＳ Ｐゴシック" w:cs="ＭＳ Ｐゴシック"/>
          <w:b/>
          <w:bCs/>
          <w:color w:val="000000" w:themeColor="text1"/>
          <w:kern w:val="0"/>
          <w:szCs w:val="21"/>
        </w:rPr>
      </w:pPr>
      <w:r w:rsidRPr="00417983">
        <w:rPr>
          <w:rFonts w:ascii="Meiryo UI" w:eastAsia="Meiryo UI" w:hAnsi="Meiryo UI" w:hint="eastAsia"/>
          <w:b/>
          <w:bCs/>
          <w:color w:val="000000" w:themeColor="text1"/>
          <w:kern w:val="24"/>
          <w:szCs w:val="21"/>
        </w:rPr>
        <w:t>研究実施期間</w:t>
      </w:r>
    </w:p>
    <w:p w14:paraId="0559956D" w14:textId="0D82F46E" w:rsidR="00292EF2" w:rsidRPr="000C27F7" w:rsidRDefault="0014135C" w:rsidP="00DF7A68">
      <w:pPr>
        <w:rPr>
          <w:rFonts w:ascii="Meiryo UI" w:eastAsia="Meiryo UI" w:hAnsi="Meiryo UI"/>
          <w:color w:val="000000" w:themeColor="text1"/>
          <w:kern w:val="24"/>
          <w:szCs w:val="21"/>
        </w:rPr>
      </w:pPr>
      <w:r w:rsidRPr="000C27F7">
        <w:rPr>
          <w:rFonts w:ascii="Meiryo UI" w:eastAsia="Meiryo UI" w:hAnsi="Meiryo UI" w:hint="eastAsia"/>
          <w:color w:val="000000" w:themeColor="text1"/>
          <w:kern w:val="24"/>
          <w:szCs w:val="21"/>
        </w:rPr>
        <w:t>研究計画</w:t>
      </w:r>
      <w:r w:rsidR="00DF7A68" w:rsidRPr="000C27F7">
        <w:rPr>
          <w:rFonts w:ascii="Meiryo UI" w:eastAsia="Meiryo UI" w:hAnsi="Meiryo UI" w:hint="eastAsia"/>
          <w:color w:val="000000" w:themeColor="text1"/>
          <w:kern w:val="24"/>
          <w:szCs w:val="21"/>
        </w:rPr>
        <w:t>承認後～</w:t>
      </w:r>
      <w:r w:rsidR="00397EE9" w:rsidRPr="000C27F7">
        <w:rPr>
          <w:rFonts w:ascii="Meiryo UI" w:eastAsia="Meiryo UI" w:hAnsi="Meiryo UI" w:hint="eastAsia"/>
          <w:color w:val="000000" w:themeColor="text1"/>
          <w:kern w:val="24"/>
          <w:szCs w:val="21"/>
        </w:rPr>
        <w:t>2035</w:t>
      </w:r>
      <w:r w:rsidR="00DF7A68" w:rsidRPr="000C27F7">
        <w:rPr>
          <w:rFonts w:ascii="Meiryo UI" w:eastAsia="Meiryo UI" w:hAnsi="Meiryo UI" w:hint="eastAsia"/>
          <w:color w:val="000000" w:themeColor="text1"/>
          <w:kern w:val="24"/>
          <w:szCs w:val="21"/>
        </w:rPr>
        <w:t>年</w:t>
      </w:r>
      <w:r w:rsidR="00397EE9" w:rsidRPr="000C27F7">
        <w:rPr>
          <w:rFonts w:ascii="Meiryo UI" w:eastAsia="Meiryo UI" w:hAnsi="Meiryo UI" w:hint="eastAsia"/>
          <w:color w:val="000000" w:themeColor="text1"/>
          <w:kern w:val="24"/>
          <w:szCs w:val="21"/>
        </w:rPr>
        <w:t>３</w:t>
      </w:r>
      <w:r w:rsidR="00DF7A68" w:rsidRPr="000C27F7">
        <w:rPr>
          <w:rFonts w:ascii="Meiryo UI" w:eastAsia="Meiryo UI" w:hAnsi="Meiryo UI" w:hint="eastAsia"/>
          <w:color w:val="000000" w:themeColor="text1"/>
          <w:kern w:val="24"/>
          <w:szCs w:val="21"/>
        </w:rPr>
        <w:t>月</w:t>
      </w:r>
      <w:r w:rsidR="00397EE9" w:rsidRPr="000C27F7">
        <w:rPr>
          <w:rFonts w:ascii="Meiryo UI" w:eastAsia="Meiryo UI" w:hAnsi="Meiryo UI" w:hint="eastAsia"/>
          <w:color w:val="000000" w:themeColor="text1"/>
          <w:kern w:val="24"/>
          <w:szCs w:val="21"/>
        </w:rPr>
        <w:t>31</w:t>
      </w:r>
      <w:r w:rsidR="00DF7A68" w:rsidRPr="000C27F7">
        <w:rPr>
          <w:rFonts w:ascii="Meiryo UI" w:eastAsia="Meiryo UI" w:hAnsi="Meiryo UI" w:hint="eastAsia"/>
          <w:color w:val="000000" w:themeColor="text1"/>
          <w:kern w:val="24"/>
          <w:szCs w:val="21"/>
        </w:rPr>
        <w:t>日</w:t>
      </w:r>
    </w:p>
    <w:p w14:paraId="134C4425" w14:textId="358426CB" w:rsidR="00DF7A68" w:rsidRPr="00B83C77" w:rsidRDefault="00DF7A68" w:rsidP="000C27F7">
      <w:pPr>
        <w:pStyle w:val="a7"/>
        <w:widowControl/>
        <w:numPr>
          <w:ilvl w:val="0"/>
          <w:numId w:val="3"/>
        </w:numPr>
        <w:spacing w:line="288" w:lineRule="auto"/>
        <w:jc w:val="left"/>
        <w:rPr>
          <w:rFonts w:ascii="ＭＳ Ｐゴシック" w:eastAsia="ＭＳ Ｐゴシック" w:hAnsi="ＭＳ Ｐゴシック" w:cs="ＭＳ Ｐゴシック"/>
          <w:b/>
          <w:bCs/>
          <w:color w:val="000000" w:themeColor="text1"/>
          <w:kern w:val="0"/>
          <w:szCs w:val="21"/>
        </w:rPr>
      </w:pPr>
      <w:r w:rsidRPr="00B83C77">
        <w:rPr>
          <w:rFonts w:ascii="Meiryo UI" w:eastAsia="Meiryo UI" w:hAnsi="Meiryo UI" w:hint="eastAsia"/>
          <w:b/>
          <w:bCs/>
          <w:color w:val="000000" w:themeColor="text1"/>
          <w:kern w:val="24"/>
          <w:szCs w:val="21"/>
        </w:rPr>
        <w:t>抽出項目</w:t>
      </w:r>
    </w:p>
    <w:p w14:paraId="21BDDF32" w14:textId="77777777" w:rsidR="00AA3F63" w:rsidRPr="00AA3F63" w:rsidRDefault="00AA3F63" w:rsidP="00AA3F63">
      <w:pPr>
        <w:pStyle w:val="isselectedend"/>
        <w:spacing w:before="0" w:beforeAutospacing="0" w:after="0" w:afterAutospacing="0" w:line="0" w:lineRule="atLeast"/>
        <w:jc w:val="both"/>
        <w:rPr>
          <w:rFonts w:ascii="Meiryo UI" w:eastAsia="Meiryo UI" w:hAnsi="Meiryo UI"/>
          <w:color w:val="000000"/>
          <w:sz w:val="22"/>
          <w:szCs w:val="22"/>
        </w:rPr>
      </w:pPr>
      <w:r w:rsidRPr="00AA3F63">
        <w:rPr>
          <w:rFonts w:ascii="Meiryo UI" w:eastAsia="Meiryo UI" w:hAnsi="Meiryo UI"/>
          <w:color w:val="000000"/>
          <w:sz w:val="22"/>
          <w:szCs w:val="22"/>
        </w:rPr>
        <w:t>診療録から以下の情報を抽出します。</w:t>
      </w:r>
    </w:p>
    <w:p w14:paraId="0C284E6B" w14:textId="77777777" w:rsidR="00AA3F63" w:rsidRPr="00AA3F63" w:rsidRDefault="00AA3F63" w:rsidP="00AA3F63">
      <w:pPr>
        <w:pStyle w:val="isselectedend"/>
        <w:spacing w:before="0" w:beforeAutospacing="0" w:after="0" w:afterAutospacing="0" w:line="0" w:lineRule="atLeast"/>
        <w:jc w:val="both"/>
        <w:rPr>
          <w:rFonts w:ascii="Meiryo UI" w:eastAsia="Meiryo UI" w:hAnsi="Meiryo UI"/>
          <w:color w:val="000000"/>
          <w:sz w:val="22"/>
          <w:szCs w:val="22"/>
        </w:rPr>
      </w:pPr>
      <w:r w:rsidRPr="00AA3F63">
        <w:rPr>
          <w:rFonts w:ascii="Meiryo UI" w:eastAsia="Meiryo UI" w:hAnsi="Meiryo UI"/>
          <w:color w:val="000000"/>
          <w:sz w:val="22"/>
          <w:szCs w:val="22"/>
        </w:rPr>
        <w:t>患者背景・出生時情報：在胎週数、出生体重、身長、頭囲、性別、出生日時、入院時日齢、入院時体重、分娩様式、Apgar score、臍帯血ガス分析値、院内出生・院外出生の別、単胎・多胎、SGA・AGA・LGAの別、先天異常、染色体異常、遺伝性疾患、基礎疾患、入院理由。</w:t>
      </w:r>
    </w:p>
    <w:p w14:paraId="01551CC4" w14:textId="77777777" w:rsidR="00AA3F63" w:rsidRPr="00AA3F63" w:rsidRDefault="00AA3F63" w:rsidP="00AA3F63">
      <w:pPr>
        <w:pStyle w:val="isselectedend"/>
        <w:spacing w:before="0" w:beforeAutospacing="0" w:after="0" w:afterAutospacing="0" w:line="0" w:lineRule="atLeast"/>
        <w:jc w:val="both"/>
        <w:rPr>
          <w:rFonts w:ascii="Meiryo UI" w:eastAsia="Meiryo UI" w:hAnsi="Meiryo UI"/>
          <w:color w:val="000000"/>
          <w:sz w:val="22"/>
          <w:szCs w:val="22"/>
        </w:rPr>
      </w:pPr>
      <w:r w:rsidRPr="00AA3F63">
        <w:rPr>
          <w:rFonts w:ascii="Meiryo UI" w:eastAsia="Meiryo UI" w:hAnsi="Meiryo UI"/>
          <w:color w:val="000000"/>
          <w:sz w:val="22"/>
          <w:szCs w:val="22"/>
        </w:rPr>
        <w:t>母体・周産期情報：母体年齢、妊娠・分娩歴、妊娠高血圧症候群、糖尿病・妊娠糖尿病、絨毛膜羊膜炎、前期破水、胎盤異常、胎児発育不全、母体感染症、母体貧血、母体薬剤投与歴、出生前ステロイド投与、硫酸マグネシウム投与、分娩時出血。</w:t>
      </w:r>
    </w:p>
    <w:p w14:paraId="393D4007" w14:textId="77777777" w:rsidR="00AA3F63" w:rsidRPr="00AA3F63" w:rsidRDefault="00AA3F63" w:rsidP="00AA3F63">
      <w:pPr>
        <w:pStyle w:val="isselectedend"/>
        <w:spacing w:before="0" w:beforeAutospacing="0" w:after="0" w:afterAutospacing="0" w:line="0" w:lineRule="atLeast"/>
        <w:jc w:val="both"/>
        <w:rPr>
          <w:rFonts w:ascii="Meiryo UI" w:eastAsia="Meiryo UI" w:hAnsi="Meiryo UI"/>
          <w:color w:val="000000"/>
          <w:sz w:val="22"/>
          <w:szCs w:val="22"/>
        </w:rPr>
      </w:pPr>
      <w:r w:rsidRPr="00AA3F63">
        <w:rPr>
          <w:rFonts w:ascii="Meiryo UI" w:eastAsia="Meiryo UI" w:hAnsi="Meiryo UI"/>
          <w:color w:val="000000"/>
          <w:sz w:val="22"/>
          <w:szCs w:val="22"/>
        </w:rPr>
        <w:t>血液学的検査：赤血球数、ヘモグロビン値、ヘマトクリット値、網状赤血球数、胎児ヘモグロビン（HbF）、成人ヘモグロビン（HbA）、その他のヘモグロビン分画、白血球数、白血球分画、血小板数、平均赤血球容積（MCV）、平均赤血球ヘモグロビン量（MCH）、平均赤血球ヘモグロビン濃度（MCHC）、赤血球分布幅（RDW）。</w:t>
      </w:r>
    </w:p>
    <w:p w14:paraId="7DCE288D" w14:textId="77777777" w:rsidR="00AA3F63" w:rsidRPr="00AA3F63" w:rsidRDefault="00AA3F63" w:rsidP="00AA3F63">
      <w:pPr>
        <w:pStyle w:val="isselectedend"/>
        <w:spacing w:before="0" w:beforeAutospacing="0" w:after="0" w:afterAutospacing="0" w:line="0" w:lineRule="atLeast"/>
        <w:jc w:val="both"/>
        <w:rPr>
          <w:rFonts w:ascii="Meiryo UI" w:eastAsia="Meiryo UI" w:hAnsi="Meiryo UI"/>
          <w:color w:val="000000"/>
          <w:sz w:val="22"/>
          <w:szCs w:val="22"/>
        </w:rPr>
      </w:pPr>
      <w:r w:rsidRPr="00AA3F63">
        <w:rPr>
          <w:rFonts w:ascii="Meiryo UI" w:eastAsia="Meiryo UI" w:hAnsi="Meiryo UI"/>
          <w:color w:val="000000"/>
          <w:sz w:val="22"/>
          <w:szCs w:val="22"/>
        </w:rPr>
        <w:t>生化学的検査等：血清鉄、フェリチン、トランスフェリン、総鉄結合能、不飽和鉄結合能、エリスロポエチン、総ビリルビン、直接ビリルビン、LDH、ハプトグロビン、CRP、血糖、血液ガス分析、乳酸、Na、K、Cl、総Ca、イオン化Ca、P、Mg、血清クレアチニン、尿素窒素、シスタチンC、尿量、AST、ALT、γ-GTP、ALP、総蛋白、アルブミン。</w:t>
      </w:r>
    </w:p>
    <w:p w14:paraId="68F6B6FC" w14:textId="77777777" w:rsidR="00AA3F63" w:rsidRPr="00AA3F63" w:rsidRDefault="00AA3F63" w:rsidP="00AA3F63">
      <w:pPr>
        <w:pStyle w:val="isselectedend"/>
        <w:spacing w:before="0" w:beforeAutospacing="0" w:after="0" w:afterAutospacing="0" w:line="0" w:lineRule="atLeast"/>
        <w:jc w:val="both"/>
        <w:rPr>
          <w:rFonts w:ascii="Meiryo UI" w:eastAsia="Meiryo UI" w:hAnsi="Meiryo UI"/>
          <w:color w:val="000000"/>
          <w:sz w:val="22"/>
          <w:szCs w:val="22"/>
        </w:rPr>
      </w:pPr>
      <w:r w:rsidRPr="00AA3F63">
        <w:rPr>
          <w:rFonts w:ascii="Meiryo UI" w:eastAsia="Meiryo UI" w:hAnsi="Meiryo UI"/>
          <w:color w:val="000000"/>
          <w:sz w:val="22"/>
          <w:szCs w:val="22"/>
        </w:rPr>
        <w:lastRenderedPageBreak/>
        <w:t>採血・輸血に関する情報：採血回数、採血量、累積採血量、赤血球輸血、血小板輸血、新鮮凍結血漿の投与の有無、投与日齢、投与回数、投与量、累積投与量、輸血前後の検査値、輸血時の呼吸・循環状態。</w:t>
      </w:r>
    </w:p>
    <w:p w14:paraId="5BD6D4DC" w14:textId="77777777" w:rsidR="00AA3F63" w:rsidRPr="00AA3F63" w:rsidRDefault="00AA3F63" w:rsidP="00AA3F63">
      <w:pPr>
        <w:pStyle w:val="isselectedend"/>
        <w:spacing w:before="0" w:beforeAutospacing="0" w:after="0" w:afterAutospacing="0" w:line="0" w:lineRule="atLeast"/>
        <w:jc w:val="both"/>
        <w:rPr>
          <w:rFonts w:ascii="Meiryo UI" w:eastAsia="Meiryo UI" w:hAnsi="Meiryo UI"/>
          <w:color w:val="000000"/>
          <w:sz w:val="22"/>
          <w:szCs w:val="22"/>
        </w:rPr>
      </w:pPr>
      <w:r w:rsidRPr="00AA3F63">
        <w:rPr>
          <w:rFonts w:ascii="Meiryo UI" w:eastAsia="Meiryo UI" w:hAnsi="Meiryo UI"/>
          <w:color w:val="000000"/>
          <w:sz w:val="22"/>
          <w:szCs w:val="22"/>
        </w:rPr>
        <w:t>治療に関する情報：人工呼吸管理、非侵襲的呼吸管理、酸素投与、呼吸管理期間、FiO2、サーファクタント投与、循環作動薬、ステロイド、鉄剤、エリスロポエチン、ビタミン・微量元素、輸液、経腸栄養、静脈栄養、母乳・人工乳・ドナーミルクの使用、利尿薬、抗菌薬、手術・処置。</w:t>
      </w:r>
    </w:p>
    <w:p w14:paraId="5BB0EAAA" w14:textId="77777777" w:rsidR="00AA3F63" w:rsidRPr="00AA3F63" w:rsidRDefault="00AA3F63" w:rsidP="00AA3F63">
      <w:pPr>
        <w:pStyle w:val="isselectedend"/>
        <w:spacing w:before="0" w:beforeAutospacing="0" w:after="0" w:afterAutospacing="0" w:line="0" w:lineRule="atLeast"/>
        <w:jc w:val="both"/>
        <w:rPr>
          <w:rFonts w:ascii="Meiryo UI" w:eastAsia="Meiryo UI" w:hAnsi="Meiryo UI"/>
          <w:color w:val="000000"/>
          <w:sz w:val="22"/>
          <w:szCs w:val="22"/>
        </w:rPr>
      </w:pPr>
      <w:r w:rsidRPr="00AA3F63">
        <w:rPr>
          <w:rFonts w:ascii="Meiryo UI" w:eastAsia="Meiryo UI" w:hAnsi="Meiryo UI"/>
          <w:color w:val="000000"/>
          <w:sz w:val="22"/>
          <w:szCs w:val="22"/>
        </w:rPr>
        <w:t>臨床経過・合併症：呼吸窮迫症候群、気管支肺異形成症、動脈管開存症、脳室内出血、脳室周囲白質軟化症、壊死性腸炎、敗血症、未熟児網膜症、感染症、血栓症、出血性合併症、腎障害、肝障害、心疾患、先天異常。</w:t>
      </w:r>
    </w:p>
    <w:p w14:paraId="2D27676E" w14:textId="77777777" w:rsidR="00AA3F63" w:rsidRPr="00AA3F63" w:rsidRDefault="00AA3F63" w:rsidP="00AA3F63">
      <w:pPr>
        <w:pStyle w:val="Web"/>
        <w:spacing w:before="0" w:beforeAutospacing="0" w:after="0" w:afterAutospacing="0" w:line="0" w:lineRule="atLeast"/>
        <w:jc w:val="both"/>
        <w:rPr>
          <w:rFonts w:ascii="Meiryo UI" w:eastAsia="Meiryo UI" w:hAnsi="Meiryo UI"/>
          <w:color w:val="000000"/>
          <w:sz w:val="22"/>
          <w:szCs w:val="22"/>
        </w:rPr>
      </w:pPr>
      <w:r w:rsidRPr="00AA3F63">
        <w:rPr>
          <w:rFonts w:ascii="Meiryo UI" w:eastAsia="Meiryo UI" w:hAnsi="Meiryo UI"/>
          <w:color w:val="000000"/>
          <w:sz w:val="22"/>
          <w:szCs w:val="22"/>
        </w:rPr>
        <w:t>短期予後：死亡の有無、死亡日齢・年齢、死因、退院・転院時日齢または年齢、退院・転院時修正在胎週数、入院期間、退院・転院時体重、退院時の酸素投与・呼吸管理の有無、転院の有無。</w:t>
      </w:r>
    </w:p>
    <w:p w14:paraId="5889E27D" w14:textId="67D768E1" w:rsidR="00DF7A68" w:rsidRPr="00B83C77" w:rsidRDefault="00DF7A68" w:rsidP="000C27F7">
      <w:pPr>
        <w:pStyle w:val="a7"/>
        <w:widowControl/>
        <w:numPr>
          <w:ilvl w:val="0"/>
          <w:numId w:val="3"/>
        </w:numPr>
        <w:spacing w:line="288" w:lineRule="auto"/>
        <w:jc w:val="left"/>
        <w:rPr>
          <w:rFonts w:ascii="ＭＳ Ｐゴシック" w:eastAsia="ＭＳ Ｐゴシック" w:hAnsi="ＭＳ Ｐゴシック" w:cs="ＭＳ Ｐゴシック"/>
          <w:b/>
          <w:bCs/>
          <w:color w:val="000000" w:themeColor="text1"/>
          <w:kern w:val="0"/>
          <w:szCs w:val="21"/>
        </w:rPr>
      </w:pPr>
      <w:r w:rsidRPr="00B83C77">
        <w:rPr>
          <w:rFonts w:ascii="Meiryo UI" w:eastAsia="Meiryo UI" w:hAnsi="Meiryo UI" w:hint="eastAsia"/>
          <w:b/>
          <w:bCs/>
          <w:color w:val="000000" w:themeColor="text1"/>
          <w:kern w:val="24"/>
          <w:szCs w:val="21"/>
        </w:rPr>
        <w:t>個人情報等の保護について</w:t>
      </w:r>
    </w:p>
    <w:p w14:paraId="0CACF9EE" w14:textId="4C2C3AE3" w:rsidR="00DF5AF9" w:rsidRPr="00B840C5" w:rsidRDefault="00DF5AF9" w:rsidP="00B840C5">
      <w:pPr>
        <w:pStyle w:val="isselectedend"/>
        <w:spacing w:before="0" w:beforeAutospacing="0" w:after="0" w:afterAutospacing="0" w:line="0" w:lineRule="atLeast"/>
        <w:jc w:val="both"/>
        <w:rPr>
          <w:rFonts w:ascii="Meiryo UI" w:eastAsia="Meiryo UI" w:hAnsi="Meiryo UI"/>
          <w:color w:val="C00000"/>
          <w:sz w:val="22"/>
          <w:szCs w:val="22"/>
        </w:rPr>
      </w:pPr>
      <w:r w:rsidRPr="00B840C5">
        <w:rPr>
          <w:rFonts w:ascii="Meiryo UI" w:eastAsia="Meiryo UI" w:hAnsi="Meiryo UI"/>
          <w:color w:val="C00000"/>
          <w:sz w:val="22"/>
          <w:szCs w:val="22"/>
        </w:rPr>
        <w:t>この研究では、研究対象者ごとに研究用の識別コードを付し、解析に用いる研究データには氏名や患者IDなど、個人を直接特定できる情報を含めないようにして取り扱います。個人情報と識別コードを対応させた照合表を作成し、研究用データとは分けて管理します。照合表は個人情報管理者が管理し、小児科医局内の鍵付きの棚に厳重に保管します。研究用データについても、本学が管理するアクセス制限された保存領域に保管し、研究関係者以外が閲覧できないよう適切に管理します。本研究で得られた資料・情報は、外部に漏えいすることのないよう慎重に取り扱います。また、研究成果を学会や学術雑誌等で公表する場合にも、研究対象者個人を特定または推定できる情報が公表されることはありません。本研究で得られたデータについては、現時点では具体的な研究内容は確定していませんが、将来、新生児・乳児の血液学的指標、治療内容、臨床経過、予後等に関する研究に二次利用・多目的利用する可能性があります。その際には、新たな研究計画を作成し、生命倫理委員会（臨床試験部会）での審議および学長の承認等、必要な手続きを行います。また、必要に応じて本学ホームページ等で研究内容を公開し、研究対象者またはその代諾者等が研究への利用を拒否できる機会を保障します。</w:t>
      </w:r>
    </w:p>
    <w:p w14:paraId="152E6BE3" w14:textId="086CC1C7" w:rsidR="00DF7A68" w:rsidRPr="00B83C77" w:rsidRDefault="00DF7A68" w:rsidP="000C27F7">
      <w:pPr>
        <w:pStyle w:val="a7"/>
        <w:widowControl/>
        <w:numPr>
          <w:ilvl w:val="0"/>
          <w:numId w:val="3"/>
        </w:numPr>
        <w:spacing w:line="288" w:lineRule="auto"/>
        <w:jc w:val="left"/>
        <w:rPr>
          <w:rFonts w:ascii="ＭＳ Ｐゴシック" w:eastAsia="ＭＳ Ｐゴシック" w:hAnsi="ＭＳ Ｐゴシック" w:cs="ＭＳ Ｐゴシック"/>
          <w:b/>
          <w:bCs/>
          <w:color w:val="000000" w:themeColor="text1"/>
          <w:kern w:val="0"/>
          <w:szCs w:val="21"/>
        </w:rPr>
      </w:pPr>
      <w:r w:rsidRPr="00B83C77">
        <w:rPr>
          <w:rFonts w:ascii="Meiryo UI" w:eastAsia="Meiryo UI" w:hAnsi="Meiryo UI" w:hint="eastAsia"/>
          <w:b/>
          <w:bCs/>
          <w:color w:val="000000" w:themeColor="text1"/>
          <w:kern w:val="24"/>
          <w:szCs w:val="21"/>
        </w:rPr>
        <w:t>研究結果の公表について</w:t>
      </w:r>
    </w:p>
    <w:p w14:paraId="30EDB091" w14:textId="3C647A90" w:rsidR="00DF7A68" w:rsidRPr="000C27F7"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0C27F7">
        <w:rPr>
          <w:rFonts w:ascii="Meiryo UI" w:eastAsia="Meiryo UI" w:hAnsi="Meiryo UI" w:hint="eastAsia"/>
          <w:color w:val="000000" w:themeColor="text1"/>
          <w:kern w:val="24"/>
          <w:szCs w:val="21"/>
        </w:rPr>
        <w:t>研究結果は、医学研究雑誌や学会等で発表される予定です。</w:t>
      </w:r>
    </w:p>
    <w:p w14:paraId="07160FB1" w14:textId="02E53058" w:rsidR="00B83C77" w:rsidRPr="000C27F7" w:rsidRDefault="00DF7A68" w:rsidP="00DF7A68">
      <w:pPr>
        <w:widowControl/>
        <w:spacing w:line="288" w:lineRule="auto"/>
        <w:jc w:val="left"/>
        <w:rPr>
          <w:rFonts w:ascii="Meiryo UI" w:eastAsia="Meiryo UI" w:hAnsi="Meiryo UI"/>
          <w:color w:val="000000" w:themeColor="text1"/>
          <w:kern w:val="24"/>
          <w:szCs w:val="21"/>
        </w:rPr>
      </w:pPr>
      <w:r w:rsidRPr="000C27F7">
        <w:rPr>
          <w:rFonts w:ascii="Meiryo UI" w:eastAsia="Meiryo UI" w:hAnsi="Meiryo UI" w:hint="eastAsia"/>
          <w:color w:val="000000" w:themeColor="text1"/>
          <w:kern w:val="24"/>
          <w:szCs w:val="21"/>
        </w:rPr>
        <w:t>その場合も、個人を特定できる情報は一切含まれませんのでご安心ください。</w:t>
      </w:r>
    </w:p>
    <w:p w14:paraId="4DB073B4" w14:textId="1748C7FE" w:rsidR="00DF7A68" w:rsidRPr="00B83C77" w:rsidRDefault="00DF7A68" w:rsidP="000C27F7">
      <w:pPr>
        <w:pStyle w:val="a7"/>
        <w:widowControl/>
        <w:numPr>
          <w:ilvl w:val="0"/>
          <w:numId w:val="3"/>
        </w:numPr>
        <w:spacing w:line="288" w:lineRule="auto"/>
        <w:jc w:val="left"/>
        <w:rPr>
          <w:rFonts w:ascii="ＭＳ Ｐゴシック" w:eastAsia="ＭＳ Ｐゴシック" w:hAnsi="ＭＳ Ｐゴシック" w:cs="ＭＳ Ｐゴシック"/>
          <w:b/>
          <w:bCs/>
          <w:color w:val="000000" w:themeColor="text1"/>
          <w:kern w:val="0"/>
          <w:szCs w:val="21"/>
        </w:rPr>
      </w:pPr>
      <w:r w:rsidRPr="00B83C77">
        <w:rPr>
          <w:rFonts w:ascii="Meiryo UI" w:eastAsia="Meiryo UI" w:hAnsi="Meiryo UI" w:hint="eastAsia"/>
          <w:b/>
          <w:bCs/>
          <w:color w:val="000000" w:themeColor="text1"/>
          <w:kern w:val="24"/>
          <w:szCs w:val="21"/>
        </w:rPr>
        <w:t>問い合わせ先・相談窓口</w:t>
      </w:r>
    </w:p>
    <w:p w14:paraId="5FB608D9" w14:textId="303A1CCB" w:rsidR="00DF7A68" w:rsidRPr="000C27F7"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0C27F7">
        <w:rPr>
          <w:rFonts w:ascii="Meiryo UI" w:eastAsia="Meiryo UI" w:hAnsi="Meiryo UI" w:hint="eastAsia"/>
          <w:color w:val="000000" w:themeColor="text1"/>
          <w:kern w:val="24"/>
          <w:szCs w:val="21"/>
        </w:rPr>
        <w:t>聖マリアンナ医科大学</w:t>
      </w:r>
      <w:r w:rsidR="003907E0" w:rsidRPr="000C27F7">
        <w:rPr>
          <w:rFonts w:ascii="Meiryo UI" w:eastAsia="Meiryo UI" w:hAnsi="Meiryo UI" w:hint="eastAsia"/>
          <w:color w:val="000000" w:themeColor="text1"/>
          <w:kern w:val="24"/>
          <w:szCs w:val="21"/>
        </w:rPr>
        <w:t>病院</w:t>
      </w:r>
      <w:r w:rsidRPr="000C27F7">
        <w:rPr>
          <w:rFonts w:ascii="Meiryo UI" w:eastAsia="Meiryo UI" w:hAnsi="Meiryo UI" w:hint="eastAsia"/>
          <w:color w:val="000000" w:themeColor="text1"/>
          <w:kern w:val="24"/>
          <w:szCs w:val="21"/>
        </w:rPr>
        <w:t xml:space="preserve">　</w:t>
      </w:r>
      <w:r w:rsidR="000C27F7" w:rsidRPr="000C27F7">
        <w:rPr>
          <w:rFonts w:ascii="Meiryo UI" w:eastAsia="Meiryo UI" w:hAnsi="Meiryo UI" w:hint="eastAsia"/>
          <w:color w:val="000000" w:themeColor="text1"/>
          <w:kern w:val="24"/>
          <w:szCs w:val="21"/>
        </w:rPr>
        <w:t>新生児科</w:t>
      </w:r>
      <w:r w:rsidRPr="000C27F7">
        <w:rPr>
          <w:rFonts w:ascii="Meiryo UI" w:eastAsia="Meiryo UI" w:hAnsi="Meiryo UI" w:hint="eastAsia"/>
          <w:color w:val="000000" w:themeColor="text1"/>
          <w:kern w:val="24"/>
          <w:szCs w:val="21"/>
        </w:rPr>
        <w:t xml:space="preserve">　</w:t>
      </w:r>
      <w:r w:rsidR="000C6B1D" w:rsidRPr="000C27F7">
        <w:rPr>
          <w:rFonts w:ascii="ＭＳ Ｐゴシック" w:eastAsia="ＭＳ Ｐゴシック" w:hAnsi="ＭＳ Ｐゴシック" w:cs="ＭＳ Ｐゴシック"/>
          <w:color w:val="000000" w:themeColor="text1"/>
          <w:kern w:val="0"/>
          <w:szCs w:val="21"/>
        </w:rPr>
        <w:t xml:space="preserve"> </w:t>
      </w:r>
    </w:p>
    <w:p w14:paraId="657E4AF1" w14:textId="77777777" w:rsidR="00DF7A68" w:rsidRPr="000C27F7"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0C27F7">
        <w:rPr>
          <w:rFonts w:ascii="Meiryo UI" w:eastAsia="Meiryo UI" w:hAnsi="Meiryo UI" w:hint="eastAsia"/>
          <w:color w:val="000000" w:themeColor="text1"/>
          <w:kern w:val="24"/>
          <w:szCs w:val="21"/>
        </w:rPr>
        <w:t>住所：〒216-8511　神奈川県川崎市宮前区菅生2-16-1</w:t>
      </w:r>
    </w:p>
    <w:p w14:paraId="46DDD335" w14:textId="637CAA6B" w:rsidR="000C6B1D" w:rsidRPr="000C27F7"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0C27F7">
        <w:rPr>
          <w:rFonts w:ascii="Meiryo UI" w:eastAsia="Meiryo UI" w:hAnsi="Meiryo UI" w:hint="eastAsia"/>
          <w:color w:val="000000" w:themeColor="text1"/>
          <w:kern w:val="24"/>
          <w:szCs w:val="21"/>
        </w:rPr>
        <w:t xml:space="preserve">電話：044-977-8111(代表) </w:t>
      </w:r>
      <w:r w:rsidR="00350C3B" w:rsidRPr="000C27F7">
        <w:rPr>
          <w:rFonts w:ascii="Meiryo UI" w:eastAsia="Meiryo UI" w:hAnsi="Meiryo UI" w:hint="eastAsia"/>
          <w:color w:val="000000" w:themeColor="text1"/>
          <w:kern w:val="24"/>
          <w:szCs w:val="21"/>
        </w:rPr>
        <w:t xml:space="preserve">　</w:t>
      </w:r>
      <w:r w:rsidR="000C6B1D" w:rsidRPr="000C27F7">
        <w:rPr>
          <w:rFonts w:ascii="Meiryo UI" w:eastAsia="Meiryo UI" w:hAnsi="Meiryo UI" w:hint="eastAsia"/>
          <w:color w:val="000000" w:themeColor="text1"/>
          <w:kern w:val="24"/>
          <w:szCs w:val="21"/>
        </w:rPr>
        <w:t>内線番号：</w:t>
      </w:r>
      <w:r w:rsidR="000C27F7" w:rsidRPr="000C27F7">
        <w:rPr>
          <w:rFonts w:ascii="Meiryo UI" w:eastAsia="Meiryo UI" w:hAnsi="Meiryo UI" w:hint="eastAsia"/>
          <w:color w:val="000000" w:themeColor="text1"/>
          <w:kern w:val="24"/>
          <w:szCs w:val="21"/>
        </w:rPr>
        <w:t>3221</w:t>
      </w:r>
    </w:p>
    <w:p w14:paraId="642899B0" w14:textId="42B62FF2" w:rsidR="00DF7A68" w:rsidRPr="000C27F7"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0C27F7">
        <w:rPr>
          <w:rFonts w:ascii="Meiryo UI" w:eastAsia="Meiryo UI" w:hAnsi="Meiryo UI" w:hint="eastAsia"/>
          <w:color w:val="000000" w:themeColor="text1"/>
          <w:kern w:val="24"/>
          <w:szCs w:val="21"/>
        </w:rPr>
        <w:t xml:space="preserve">担当医師： </w:t>
      </w:r>
      <w:r w:rsidR="000C27F7" w:rsidRPr="000C27F7">
        <w:rPr>
          <w:rFonts w:ascii="Meiryo UI" w:eastAsia="Meiryo UI" w:hAnsi="Meiryo UI" w:hint="eastAsia"/>
          <w:color w:val="000000" w:themeColor="text1"/>
          <w:kern w:val="24"/>
          <w:szCs w:val="21"/>
        </w:rPr>
        <w:t>北東功</w:t>
      </w:r>
    </w:p>
    <w:p w14:paraId="7A36B6F5" w14:textId="21C954BC" w:rsidR="00292EF2" w:rsidRPr="00B83C77" w:rsidRDefault="00DF7A68" w:rsidP="00DF7A68">
      <w:pPr>
        <w:rPr>
          <w:rFonts w:ascii="Meiryo UI" w:eastAsia="Meiryo UI" w:hAnsi="Meiryo UI"/>
          <w:color w:val="000000" w:themeColor="text1"/>
          <w:kern w:val="24"/>
          <w:szCs w:val="21"/>
        </w:rPr>
      </w:pPr>
      <w:r w:rsidRPr="000C27F7">
        <w:rPr>
          <w:rFonts w:ascii="Meiryo UI" w:eastAsia="Meiryo UI" w:hAnsi="Meiryo UI" w:hint="eastAsia"/>
          <w:color w:val="000000" w:themeColor="text1"/>
          <w:kern w:val="24"/>
          <w:szCs w:val="21"/>
        </w:rPr>
        <w:t xml:space="preserve">対応時間： </w:t>
      </w:r>
      <w:r w:rsidR="000C27F7" w:rsidRPr="000C27F7">
        <w:rPr>
          <w:rFonts w:ascii="Meiryo UI" w:eastAsia="Meiryo UI" w:hAnsi="Meiryo UI" w:hint="eastAsia"/>
          <w:color w:val="000000" w:themeColor="text1"/>
          <w:kern w:val="24"/>
          <w:szCs w:val="21"/>
        </w:rPr>
        <w:t>月曜から金曜　９時から17時</w:t>
      </w:r>
    </w:p>
    <w:p w14:paraId="18EF79CA" w14:textId="5B0CAAB6" w:rsidR="00DF7A68" w:rsidRPr="00B83C77" w:rsidRDefault="00DF7A68" w:rsidP="00DF7A68">
      <w:pPr>
        <w:pStyle w:val="Web"/>
        <w:spacing w:before="0" w:beforeAutospacing="0" w:after="0" w:afterAutospacing="0"/>
        <w:rPr>
          <w:rFonts w:ascii="Meiryo UI" w:eastAsia="Meiryo UI" w:hAnsi="Meiryo UI" w:cstheme="minorBidi"/>
          <w:color w:val="000000" w:themeColor="text1"/>
          <w:kern w:val="24"/>
          <w:sz w:val="21"/>
          <w:szCs w:val="21"/>
        </w:rPr>
      </w:pPr>
      <w:r w:rsidRPr="00B83C77">
        <w:rPr>
          <w:rFonts w:ascii="Meiryo UI" w:eastAsia="Meiryo UI" w:hAnsi="Meiryo UI" w:cstheme="minorBidi" w:hint="eastAsia"/>
          <w:color w:val="000000" w:themeColor="text1"/>
          <w:kern w:val="24"/>
          <w:sz w:val="21"/>
          <w:szCs w:val="21"/>
        </w:rPr>
        <w:t>【研究機関名及び本学の研究責任者氏名】</w:t>
      </w:r>
    </w:p>
    <w:p w14:paraId="36200949" w14:textId="77777777" w:rsidR="00DF7A68" w:rsidRPr="00B83C77" w:rsidRDefault="00DF7A68" w:rsidP="00DF7A68">
      <w:pPr>
        <w:pStyle w:val="Web"/>
        <w:spacing w:before="0" w:beforeAutospacing="0" w:after="0" w:afterAutospacing="0"/>
        <w:rPr>
          <w:color w:val="000000" w:themeColor="text1"/>
          <w:sz w:val="21"/>
          <w:szCs w:val="21"/>
        </w:rPr>
      </w:pPr>
      <w:r w:rsidRPr="00B83C77">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53511E97" w14:textId="1EDB629E" w:rsidR="00DF7A68" w:rsidRPr="00B83C77" w:rsidRDefault="00DF7A68" w:rsidP="00B83C77">
      <w:pPr>
        <w:pStyle w:val="Web"/>
        <w:spacing w:before="0" w:beforeAutospacing="0" w:after="0" w:afterAutospacing="0"/>
        <w:jc w:val="both"/>
        <w:rPr>
          <w:color w:val="000000" w:themeColor="text1"/>
          <w:sz w:val="21"/>
          <w:szCs w:val="21"/>
        </w:rPr>
      </w:pPr>
      <w:r w:rsidRPr="00B83C77">
        <w:rPr>
          <w:rFonts w:ascii="Meiryo UI" w:eastAsia="Meiryo UI" w:hAnsi="Meiryo UI" w:cstheme="minorBidi" w:hint="eastAsia"/>
          <w:color w:val="000000" w:themeColor="text1"/>
          <w:kern w:val="24"/>
          <w:sz w:val="21"/>
          <w:szCs w:val="21"/>
        </w:rPr>
        <w:t>研究機関　　 聖マリアンナ医科大学病院</w:t>
      </w:r>
      <w:r w:rsidR="00DB0489" w:rsidRPr="00B83C77">
        <w:rPr>
          <w:rFonts w:ascii="Meiryo UI" w:eastAsia="Meiryo UI" w:hAnsi="Meiryo UI" w:cstheme="minorBidi" w:hint="eastAsia"/>
          <w:color w:val="000000" w:themeColor="text1"/>
          <w:kern w:val="24"/>
          <w:sz w:val="21"/>
          <w:szCs w:val="21"/>
        </w:rPr>
        <w:t xml:space="preserve">　新生児科</w:t>
      </w:r>
    </w:p>
    <w:p w14:paraId="35A7DB2D" w14:textId="3D67DBBC" w:rsidR="00D066FB" w:rsidRPr="00B83C77" w:rsidRDefault="00DF7A68" w:rsidP="00B83C77">
      <w:pPr>
        <w:pStyle w:val="Web"/>
        <w:spacing w:before="0" w:beforeAutospacing="0" w:after="0" w:afterAutospacing="0"/>
        <w:rPr>
          <w:color w:val="000000" w:themeColor="text1"/>
          <w:sz w:val="21"/>
          <w:szCs w:val="21"/>
        </w:rPr>
      </w:pPr>
      <w:r w:rsidRPr="00B83C77">
        <w:rPr>
          <w:rFonts w:ascii="Meiryo UI" w:eastAsia="Meiryo UI" w:hAnsi="Meiryo UI" w:cstheme="minorBidi" w:hint="eastAsia"/>
          <w:color w:val="000000" w:themeColor="text1"/>
          <w:kern w:val="24"/>
          <w:sz w:val="21"/>
          <w:szCs w:val="21"/>
        </w:rPr>
        <w:t xml:space="preserve">研究責任者　</w:t>
      </w:r>
      <w:r w:rsidR="00DB0489" w:rsidRPr="00B83C77">
        <w:rPr>
          <w:rFonts w:ascii="Meiryo UI" w:eastAsia="Meiryo UI" w:hAnsi="Meiryo UI" w:cstheme="minorBidi" w:hint="eastAsia"/>
          <w:color w:val="000000" w:themeColor="text1"/>
          <w:kern w:val="24"/>
          <w:sz w:val="21"/>
          <w:szCs w:val="21"/>
        </w:rPr>
        <w:t xml:space="preserve">北東　功　新生児科　</w:t>
      </w:r>
      <w:r w:rsidR="00B83C77" w:rsidRPr="00B83C77">
        <w:rPr>
          <w:rFonts w:ascii="Meiryo UI" w:eastAsia="Meiryo UI" w:hAnsi="Meiryo UI" w:cstheme="minorBidi" w:hint="eastAsia"/>
          <w:color w:val="000000" w:themeColor="text1"/>
          <w:kern w:val="24"/>
          <w:sz w:val="21"/>
          <w:szCs w:val="21"/>
        </w:rPr>
        <w:t>教授</w:t>
      </w:r>
    </w:p>
    <w:p w14:paraId="6A0F6B1B" w14:textId="03902192" w:rsidR="00DF7A68" w:rsidRPr="00D066FB" w:rsidRDefault="00DF7A68" w:rsidP="00DF7A68">
      <w:pPr>
        <w:pStyle w:val="Web"/>
        <w:spacing w:before="0" w:beforeAutospacing="0" w:after="0" w:afterAutospacing="0"/>
        <w:ind w:firstLine="446"/>
        <w:jc w:val="both"/>
        <w:rPr>
          <w:sz w:val="21"/>
          <w:szCs w:val="21"/>
        </w:rPr>
      </w:pPr>
    </w:p>
    <w:p w14:paraId="6C8CEC5B" w14:textId="77777777" w:rsidR="00DF7A68" w:rsidRPr="00DF7A68" w:rsidRDefault="00DF7A68" w:rsidP="00DF7A68">
      <w:pPr>
        <w:pStyle w:val="Web"/>
        <w:spacing w:before="0" w:beforeAutospacing="0" w:after="0" w:afterAutospacing="0" w:line="280" w:lineRule="exact"/>
        <w:jc w:val="both"/>
        <w:rPr>
          <w:sz w:val="21"/>
          <w:szCs w:val="21"/>
        </w:rPr>
      </w:pPr>
      <w:r w:rsidRPr="00DF7A68">
        <w:rPr>
          <w:rFonts w:ascii="ＭＳ ゴシック" w:eastAsia="ＭＳ 明朝" w:hAnsi="ＭＳ ゴシック" w:cs="Times New Roman" w:hint="eastAsia"/>
          <w:color w:val="000000" w:themeColor="text1"/>
          <w:kern w:val="2"/>
          <w:sz w:val="21"/>
          <w:szCs w:val="21"/>
        </w:rPr>
        <w:t> </w:t>
      </w:r>
    </w:p>
    <w:p w14:paraId="62D697E8" w14:textId="03B9DF60" w:rsidR="00DF7A68" w:rsidRPr="00312B30" w:rsidRDefault="00DF7A68" w:rsidP="00312B30">
      <w:pPr>
        <w:pStyle w:val="Web"/>
        <w:spacing w:before="0" w:beforeAutospacing="0" w:after="0" w:afterAutospacing="0"/>
        <w:jc w:val="both"/>
        <w:rPr>
          <w:color w:val="FF0000"/>
          <w:sz w:val="21"/>
          <w:szCs w:val="21"/>
        </w:rPr>
      </w:pPr>
      <w:r w:rsidRPr="00CD08AE">
        <w:rPr>
          <w:rFonts w:ascii="Century" w:eastAsia="ＭＳ ゴシック" w:hAnsi="ＭＳ ゴシック" w:cs="Times New Roman" w:hint="eastAsia"/>
          <w:color w:val="FF0000"/>
          <w:kern w:val="2"/>
          <w:sz w:val="21"/>
          <w:szCs w:val="21"/>
        </w:rPr>
        <w:t xml:space="preserve">　</w:t>
      </w:r>
    </w:p>
    <w:sectPr w:rsidR="00DF7A68" w:rsidRPr="00312B30"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8C3144" w14:textId="77777777" w:rsidR="0085210F" w:rsidRDefault="0085210F" w:rsidP="000F2B93">
      <w:r>
        <w:separator/>
      </w:r>
    </w:p>
  </w:endnote>
  <w:endnote w:type="continuationSeparator" w:id="0">
    <w:p w14:paraId="557083E6" w14:textId="77777777" w:rsidR="0085210F" w:rsidRDefault="0085210F"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Meiryo UI">
    <w:panose1 w:val="020B0604030504040204"/>
    <w:charset w:val="80"/>
    <w:family w:val="swiss"/>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5C2A44" w14:textId="77777777" w:rsidR="0085210F" w:rsidRDefault="0085210F" w:rsidP="000F2B93">
      <w:r>
        <w:separator/>
      </w:r>
    </w:p>
  </w:footnote>
  <w:footnote w:type="continuationSeparator" w:id="0">
    <w:p w14:paraId="5AD278F2" w14:textId="77777777" w:rsidR="0085210F" w:rsidRDefault="0085210F"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323EF3"/>
    <w:multiLevelType w:val="hybridMultilevel"/>
    <w:tmpl w:val="E830402C"/>
    <w:lvl w:ilvl="0" w:tplc="524A53AA">
      <w:start w:val="1"/>
      <w:numFmt w:val="decimalEnclosedCircle"/>
      <w:lvlText w:val="%1"/>
      <w:lvlJc w:val="left"/>
      <w:pPr>
        <w:ind w:left="440" w:hanging="440"/>
      </w:pPr>
      <w:rPr>
        <w:rFonts w:hint="default"/>
        <w:color w:val="000000" w:themeColor="text1"/>
        <w:u w:val="non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AEC015B"/>
    <w:multiLevelType w:val="hybridMultilevel"/>
    <w:tmpl w:val="3C90E68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B261DA3"/>
    <w:multiLevelType w:val="hybridMultilevel"/>
    <w:tmpl w:val="7848F63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64122815">
    <w:abstractNumId w:val="1"/>
  </w:num>
  <w:num w:numId="2" w16cid:durableId="2101561025">
    <w:abstractNumId w:val="2"/>
  </w:num>
  <w:num w:numId="3" w16cid:durableId="11519449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05841"/>
    <w:rsid w:val="00085460"/>
    <w:rsid w:val="000A43BA"/>
    <w:rsid w:val="000A551C"/>
    <w:rsid w:val="000B4707"/>
    <w:rsid w:val="000C27F7"/>
    <w:rsid w:val="000C6B1D"/>
    <w:rsid w:val="000F2B93"/>
    <w:rsid w:val="0014135C"/>
    <w:rsid w:val="001C755E"/>
    <w:rsid w:val="0021131F"/>
    <w:rsid w:val="0029023E"/>
    <w:rsid w:val="00292EF2"/>
    <w:rsid w:val="002B0200"/>
    <w:rsid w:val="00312B30"/>
    <w:rsid w:val="0034620D"/>
    <w:rsid w:val="00350C3B"/>
    <w:rsid w:val="003907E0"/>
    <w:rsid w:val="00397EE9"/>
    <w:rsid w:val="00417983"/>
    <w:rsid w:val="00441C69"/>
    <w:rsid w:val="0050751F"/>
    <w:rsid w:val="00691B86"/>
    <w:rsid w:val="00692BF5"/>
    <w:rsid w:val="006E310B"/>
    <w:rsid w:val="00715CEF"/>
    <w:rsid w:val="0085210F"/>
    <w:rsid w:val="00892FD5"/>
    <w:rsid w:val="008A40D3"/>
    <w:rsid w:val="008C30F3"/>
    <w:rsid w:val="00905A22"/>
    <w:rsid w:val="00925086"/>
    <w:rsid w:val="00927C6D"/>
    <w:rsid w:val="00A035F7"/>
    <w:rsid w:val="00AA3F63"/>
    <w:rsid w:val="00B14A5A"/>
    <w:rsid w:val="00B15D23"/>
    <w:rsid w:val="00B53616"/>
    <w:rsid w:val="00B60DBD"/>
    <w:rsid w:val="00B62E85"/>
    <w:rsid w:val="00B83C77"/>
    <w:rsid w:val="00B840C5"/>
    <w:rsid w:val="00BF2535"/>
    <w:rsid w:val="00CD08AE"/>
    <w:rsid w:val="00D066FB"/>
    <w:rsid w:val="00DB0489"/>
    <w:rsid w:val="00DF5AF9"/>
    <w:rsid w:val="00DF7A68"/>
    <w:rsid w:val="00E15439"/>
    <w:rsid w:val="00E47CAD"/>
    <w:rsid w:val="00EC04EC"/>
    <w:rsid w:val="00F212D9"/>
    <w:rsid w:val="00FA20F3"/>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 w:type="paragraph" w:customStyle="1" w:styleId="isselectedend">
    <w:name w:val="isselectedend"/>
    <w:basedOn w:val="a"/>
    <w:rsid w:val="00E47CA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8">
    <w:name w:val="Strong"/>
    <w:basedOn w:val="a0"/>
    <w:uiPriority w:val="22"/>
    <w:qFormat/>
    <w:rsid w:val="008C30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1270</Words>
  <Characters>1334</Characters>
  <Application>Microsoft Office Word</Application>
  <DocSecurity>0</DocSecurity>
  <Lines>40</Lines>
  <Paragraphs>45</Paragraphs>
  <ScaleCrop>false</ScaleCrop>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isamu hokuto</cp:lastModifiedBy>
  <cp:revision>2</cp:revision>
  <dcterms:created xsi:type="dcterms:W3CDTF">2026-09-07T13:18:00Z</dcterms:created>
  <dcterms:modified xsi:type="dcterms:W3CDTF">2026-09-07T13:18:00Z</dcterms:modified>
</cp:coreProperties>
</file>