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887F" w14:textId="0C71BCE9" w:rsidR="00CD08AE" w:rsidRPr="0020734A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第1.0版　2023年</w:t>
      </w:r>
      <w:r w:rsidR="009C0247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12</w:t>
      </w: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9C0247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1</w:t>
      </w: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09BF276D" w14:textId="77777777" w:rsidR="00BD05D1" w:rsidRPr="0020734A" w:rsidRDefault="00BD05D1" w:rsidP="008A40D3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6D7CBCA" w14:textId="77777777" w:rsidR="00BD05D1" w:rsidRPr="0020734A" w:rsidRDefault="00BD05D1" w:rsidP="008A40D3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5426EED8" w14:textId="16307AF0" w:rsidR="00B15D23" w:rsidRPr="0020734A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20734A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C66BF4B" w14:textId="77777777" w:rsidR="00692BF5" w:rsidRPr="0020734A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20734A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5C32EF43" w:rsidR="00692BF5" w:rsidRPr="0020734A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9B57E3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2033</w:t>
      </w: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9B57E3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12</w:t>
      </w: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9B57E3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問い合わせ先までご連絡下さい。</w:t>
      </w:r>
      <w:r w:rsidR="00BD05D1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確認でき次第、早急に</w:t>
      </w: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20734A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20734A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9A4DFB9" w14:textId="75CD9DD5" w:rsidR="00DF7A68" w:rsidRPr="0020734A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="009C0247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自己免疫疾患および自己炎症性疾患における観察研究</w:t>
      </w:r>
    </w:p>
    <w:p w14:paraId="55796BAB" w14:textId="77777777" w:rsidR="00292EF2" w:rsidRPr="0020734A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5D1217F0" w14:textId="31AB41A7" w:rsidR="009C0247" w:rsidRPr="00BB4B4E" w:rsidRDefault="00DF7A68" w:rsidP="00BB4B4E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B4B4E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352792C0" w14:textId="07802570" w:rsidR="00DF7A68" w:rsidRPr="0020734A" w:rsidRDefault="009C0247" w:rsidP="009C0247">
      <w:pPr>
        <w:widowControl/>
        <w:spacing w:line="288" w:lineRule="auto"/>
        <w:ind w:leftChars="135" w:left="283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自己免疫疾患または自己炎症性疾患患者の</w:t>
      </w:r>
      <w:r w:rsidRPr="0020734A">
        <w:rPr>
          <w:rFonts w:ascii="Meiryo UI" w:eastAsia="Meiryo UI" w:hAnsi="Meiryo UI"/>
          <w:color w:val="000000" w:themeColor="text1"/>
          <w:kern w:val="24"/>
          <w:szCs w:val="21"/>
        </w:rPr>
        <w:t>HLAデータを利用し、臨床情報との関連を明らかにする</w:t>
      </w:r>
      <w:r w:rsidR="00BB4B4E">
        <w:rPr>
          <w:rFonts w:ascii="Meiryo UI" w:eastAsia="Meiryo UI" w:hAnsi="Meiryo UI" w:hint="eastAsia"/>
          <w:color w:val="000000" w:themeColor="text1"/>
          <w:kern w:val="24"/>
          <w:szCs w:val="21"/>
        </w:rPr>
        <w:t>ことを目的としています。</w:t>
      </w:r>
    </w:p>
    <w:p w14:paraId="4E40C05C" w14:textId="77777777" w:rsidR="00292EF2" w:rsidRPr="0020734A" w:rsidRDefault="00292EF2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4A35A1B9" w14:textId="571FAA7E" w:rsidR="00DF7A68" w:rsidRPr="00BB4B4E" w:rsidRDefault="00DF7A68" w:rsidP="00BB4B4E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B4B4E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</w:p>
    <w:p w14:paraId="0F23C252" w14:textId="37C6E931" w:rsidR="009C0247" w:rsidRPr="0020734A" w:rsidRDefault="009C0247" w:rsidP="009C0247">
      <w:pPr>
        <w:widowControl/>
        <w:spacing w:line="288" w:lineRule="auto"/>
        <w:ind w:leftChars="135" w:left="283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2008年6月１日</w:t>
      </w:r>
      <w:r w:rsidR="00BD05D1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～</w:t>
      </w:r>
      <w:r w:rsidR="00A63AAC">
        <w:rPr>
          <w:rFonts w:ascii="Meiryo UI" w:eastAsia="Meiryo UI" w:hAnsi="Meiryo UI" w:hint="eastAsia"/>
          <w:color w:val="000000" w:themeColor="text1"/>
          <w:kern w:val="24"/>
          <w:szCs w:val="21"/>
        </w:rPr>
        <w:t>2023年11月30日</w:t>
      </w: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の間に当院を受診した自己炎症性疾患および</w:t>
      </w:r>
      <w:r w:rsidR="00BD05D1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自己免疫疾患</w:t>
      </w: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の患者</w:t>
      </w:r>
      <w:r w:rsidR="00BB4B4E">
        <w:rPr>
          <w:rFonts w:ascii="Meiryo UI" w:eastAsia="Meiryo UI" w:hAnsi="Meiryo UI" w:hint="eastAsia"/>
          <w:color w:val="000000" w:themeColor="text1"/>
          <w:kern w:val="24"/>
          <w:szCs w:val="21"/>
        </w:rPr>
        <w:t>さん</w:t>
      </w: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で、カルテ上に十分な臨床情報がありHLAを測定した</w:t>
      </w:r>
      <w:r w:rsidR="00BB4B4E">
        <w:rPr>
          <w:rFonts w:ascii="Meiryo UI" w:eastAsia="Meiryo UI" w:hAnsi="Meiryo UI" w:hint="eastAsia"/>
          <w:color w:val="000000" w:themeColor="text1"/>
          <w:kern w:val="24"/>
          <w:szCs w:val="21"/>
        </w:rPr>
        <w:t>方に限ります。</w:t>
      </w:r>
    </w:p>
    <w:p w14:paraId="41DCE12E" w14:textId="77777777" w:rsidR="00292EF2" w:rsidRPr="0020734A" w:rsidRDefault="00292EF2" w:rsidP="00292EF2">
      <w:pPr>
        <w:widowControl/>
        <w:spacing w:line="288" w:lineRule="auto"/>
        <w:ind w:firstLine="420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36DF9E43" w14:textId="56C33655" w:rsidR="00DF7A68" w:rsidRPr="00BB4B4E" w:rsidRDefault="00DF7A68" w:rsidP="00BB4B4E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B4B4E">
        <w:rPr>
          <w:rFonts w:ascii="Meiryo UI" w:eastAsia="Meiryo UI" w:hAnsi="Meiryo UI" w:hint="eastAsia"/>
          <w:color w:val="000000" w:themeColor="text1"/>
          <w:kern w:val="24"/>
          <w:szCs w:val="21"/>
        </w:rPr>
        <w:t>研究実施期間</w:t>
      </w:r>
    </w:p>
    <w:p w14:paraId="26F1B64E" w14:textId="27071BD3" w:rsidR="00EC04EC" w:rsidRPr="0020734A" w:rsidRDefault="00DF7A68" w:rsidP="009C0247">
      <w:pPr>
        <w:ind w:leftChars="135" w:left="283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承認後～</w:t>
      </w:r>
      <w:r w:rsidR="009C0247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2033</w:t>
      </w: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9C0247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12</w:t>
      </w: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9C0247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="00BB4B4E">
        <w:rPr>
          <w:rFonts w:ascii="Meiryo UI" w:eastAsia="Meiryo UI" w:hAnsi="Meiryo UI" w:hint="eastAsia"/>
          <w:color w:val="000000" w:themeColor="text1"/>
          <w:kern w:val="24"/>
          <w:szCs w:val="21"/>
        </w:rPr>
        <w:t>1</w:t>
      </w: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日</w:t>
      </w:r>
    </w:p>
    <w:p w14:paraId="0559956D" w14:textId="77777777" w:rsidR="00292EF2" w:rsidRPr="0020734A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478D931C" w14:textId="77777777" w:rsidR="009C0247" w:rsidRPr="0020734A" w:rsidRDefault="00DF7A68" w:rsidP="009C0247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④抽出項目</w:t>
      </w:r>
    </w:p>
    <w:p w14:paraId="494EBF9A" w14:textId="58296827" w:rsidR="009C0247" w:rsidRPr="0020734A" w:rsidRDefault="009C0247" w:rsidP="009C0247">
      <w:pPr>
        <w:widowControl/>
        <w:spacing w:line="288" w:lineRule="auto"/>
        <w:ind w:leftChars="135" w:left="283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</w:rPr>
        <w:t>臨床情報：年齢、性別、疾患名、病歴、身体所見、治療内容など</w:t>
      </w:r>
    </w:p>
    <w:p w14:paraId="6D19646A" w14:textId="77777777" w:rsidR="009C0247" w:rsidRPr="0020734A" w:rsidRDefault="009C0247" w:rsidP="009C0247">
      <w:pPr>
        <w:ind w:leftChars="135" w:left="283"/>
        <w:rPr>
          <w:rFonts w:ascii="Meiryo UI" w:eastAsia="Meiryo UI" w:hAnsi="Meiryo UI"/>
          <w:color w:val="000000" w:themeColor="text1"/>
        </w:rPr>
      </w:pPr>
      <w:r w:rsidRPr="0020734A">
        <w:rPr>
          <w:rFonts w:ascii="Meiryo UI" w:eastAsia="Meiryo UI" w:hAnsi="Meiryo UI" w:hint="eastAsia"/>
          <w:color w:val="000000" w:themeColor="text1"/>
        </w:rPr>
        <w:t>検査情報：HLA、血算、免疫関連含めた生化学項目、画像検査結果、生理学検査結果など</w:t>
      </w:r>
    </w:p>
    <w:p w14:paraId="6FDEFC81" w14:textId="022E1ED0" w:rsidR="00DF7A68" w:rsidRPr="0020734A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0D702B6B" w14:textId="77777777" w:rsidR="00292EF2" w:rsidRPr="0020734A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5889E27D" w14:textId="362B8091" w:rsidR="00DF7A68" w:rsidRPr="00BB4B4E" w:rsidRDefault="00DF7A68" w:rsidP="00BB4B4E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B4B4E">
        <w:rPr>
          <w:rFonts w:ascii="Meiryo UI" w:eastAsia="Meiryo UI" w:hAnsi="Meiryo UI" w:hint="eastAsia"/>
          <w:color w:val="000000" w:themeColor="text1"/>
          <w:kern w:val="24"/>
          <w:szCs w:val="21"/>
        </w:rPr>
        <w:t>個人情報等の保護について</w:t>
      </w:r>
    </w:p>
    <w:p w14:paraId="083B40DE" w14:textId="4CE67A45" w:rsidR="00292EF2" w:rsidRPr="0020734A" w:rsidRDefault="00DF7A68" w:rsidP="00A9763C">
      <w:pPr>
        <w:widowControl/>
        <w:spacing w:line="288" w:lineRule="auto"/>
        <w:ind w:left="142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</w:t>
      </w:r>
      <w:r w:rsidR="00FC1C1C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この研究では登録時に、新たに研究用の個別の番号（識別コード）を付し</w:t>
      </w:r>
      <w:r w:rsidR="00A9763C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FC1C1C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個人が特定でき</w:t>
      </w:r>
      <w:r w:rsidR="00A9763C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る情報は取り扱い致しません。個人情報が含まれる部分はパスワードをかけた上で、</w:t>
      </w:r>
      <w:r w:rsidR="00BB4B4E">
        <w:rPr>
          <w:rFonts w:ascii="Meiryo UI" w:eastAsia="Meiryo UI" w:hAnsi="Meiryo UI" w:hint="eastAsia"/>
          <w:color w:val="000000" w:themeColor="text1"/>
          <w:kern w:val="24"/>
          <w:szCs w:val="21"/>
        </w:rPr>
        <w:t>研究実施責任者</w:t>
      </w:r>
      <w:r w:rsidR="00FC1C1C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が</w:t>
      </w:r>
      <w:r w:rsidR="00A9763C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保管</w:t>
      </w:r>
      <w:r w:rsidR="00FC1C1C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を行い</w:t>
      </w:r>
      <w:r w:rsidR="00A9763C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FC1C1C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外部に漏えいすることのないよう、慎重に取り扱います。</w:t>
      </w:r>
      <w:r w:rsidR="00A9763C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また、</w:t>
      </w:r>
      <w:r w:rsidR="00292EF2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で得られたデータについては現時点では確定していませんが、二次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="00292EF2" w:rsidRPr="0020734A">
        <w:rPr>
          <w:rFonts w:ascii="Meiryo UI" w:eastAsia="Meiryo UI" w:hAnsi="Meiryo UI"/>
          <w:color w:val="000000" w:themeColor="text1"/>
          <w:kern w:val="24"/>
          <w:szCs w:val="21"/>
        </w:rPr>
        <w:t>HP等でその旨を公開し、研究対象者が拒否できる機会を保障します。</w:t>
      </w:r>
    </w:p>
    <w:p w14:paraId="2CE6B89D" w14:textId="77777777" w:rsidR="00292EF2" w:rsidRPr="0020734A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06E5E85" w14:textId="77777777" w:rsidR="00BD05D1" w:rsidRPr="0020734A" w:rsidRDefault="00BD05D1" w:rsidP="00FC1C1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52E6BE3" w14:textId="233E6CF5" w:rsidR="00DF7A68" w:rsidRPr="0020734A" w:rsidRDefault="00DF7A68" w:rsidP="00FC1C1C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⑥研究結果の公表について</w:t>
      </w:r>
    </w:p>
    <w:p w14:paraId="27143F8C" w14:textId="77777777" w:rsidR="005E67FC" w:rsidRPr="0020734A" w:rsidRDefault="00DF7A68" w:rsidP="005E67FC">
      <w:pPr>
        <w:widowControl/>
        <w:spacing w:line="288" w:lineRule="auto"/>
        <w:ind w:leftChars="67" w:left="141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研究結果は、医学研究雑誌や学会等で発表される予定です。</w:t>
      </w:r>
    </w:p>
    <w:p w14:paraId="299B80FF" w14:textId="01BC123C" w:rsidR="00DF7A68" w:rsidRPr="0020734A" w:rsidRDefault="00DF7A68" w:rsidP="005E67FC">
      <w:pPr>
        <w:widowControl/>
        <w:spacing w:line="288" w:lineRule="auto"/>
        <w:ind w:leftChars="67" w:left="141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その場合も、個人を特定できる情報は一切含まれませんのでご安心ください。</w:t>
      </w:r>
    </w:p>
    <w:p w14:paraId="1298674B" w14:textId="77777777" w:rsidR="00292EF2" w:rsidRPr="0020734A" w:rsidRDefault="00292EF2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4DB073B4" w14:textId="61B2A5ED" w:rsidR="00DF7A68" w:rsidRPr="0020734A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28750071" w:rsidR="00DF7A68" w:rsidRPr="0020734A" w:rsidRDefault="00DF7A68" w:rsidP="005E67FC">
      <w:pPr>
        <w:widowControl/>
        <w:spacing w:line="288" w:lineRule="auto"/>
        <w:ind w:leftChars="67" w:left="141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</w:t>
      </w:r>
      <w:r w:rsidR="003907E0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病院</w:t>
      </w: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部署名：</w:t>
      </w:r>
      <w:r w:rsidR="009C0247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リウマチ・膠原病・アレルギー内科学</w:t>
      </w:r>
    </w:p>
    <w:p w14:paraId="657E4AF1" w14:textId="77777777" w:rsidR="00DF7A68" w:rsidRPr="0020734A" w:rsidRDefault="00DF7A68" w:rsidP="005E67FC">
      <w:pPr>
        <w:widowControl/>
        <w:spacing w:line="288" w:lineRule="auto"/>
        <w:ind w:leftChars="67" w:left="141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46DDD335" w14:textId="009069D4" w:rsidR="000C6B1D" w:rsidRPr="0020734A" w:rsidRDefault="00DF7A68" w:rsidP="005E67FC">
      <w:pPr>
        <w:widowControl/>
        <w:spacing w:line="288" w:lineRule="auto"/>
        <w:ind w:leftChars="67" w:left="141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電話：044-977-8111(代表) </w:t>
      </w:r>
      <w:r w:rsidR="00350C3B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C6B1D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内線番号：</w:t>
      </w:r>
      <w:r w:rsidR="009C0247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4285</w:t>
      </w:r>
    </w:p>
    <w:p w14:paraId="642899B0" w14:textId="3CE499DB" w:rsidR="00DF7A68" w:rsidRPr="0020734A" w:rsidRDefault="00DF7A68" w:rsidP="005E67FC">
      <w:pPr>
        <w:widowControl/>
        <w:spacing w:line="288" w:lineRule="auto"/>
        <w:ind w:leftChars="67" w:left="141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担当医師： </w:t>
      </w:r>
      <w:bookmarkStart w:id="0" w:name="_Hlk152688604"/>
      <w:r w:rsidR="009C0247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大岡</w:t>
      </w:r>
      <w:r w:rsidR="00EE48E8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</w:t>
      </w:r>
      <w:r w:rsidR="009C0247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正道</w:t>
      </w:r>
      <w:bookmarkEnd w:id="0"/>
    </w:p>
    <w:p w14:paraId="1B9DD962" w14:textId="644C5572" w:rsidR="00DF7A68" w:rsidRPr="0020734A" w:rsidRDefault="00DF7A68" w:rsidP="005E67FC">
      <w:pPr>
        <w:ind w:leftChars="67" w:left="141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対応時間： </w:t>
      </w:r>
      <w:r w:rsidR="009C0247" w:rsidRPr="0020734A">
        <w:rPr>
          <w:rFonts w:ascii="Meiryo UI" w:eastAsia="Meiryo UI" w:hAnsi="Meiryo UI" w:hint="eastAsia"/>
          <w:color w:val="000000" w:themeColor="text1"/>
          <w:kern w:val="24"/>
          <w:szCs w:val="21"/>
        </w:rPr>
        <w:t>平日の勤務時間に限ります。診療またはその他の理由により対応できない場合がございます。</w:t>
      </w:r>
    </w:p>
    <w:p w14:paraId="7A36B6F5" w14:textId="77777777" w:rsidR="00292EF2" w:rsidRPr="0020734A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8EF79CA" w14:textId="2D1C68BF" w:rsidR="00DF7A68" w:rsidRPr="0020734A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2073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20734A" w:rsidRDefault="00DF7A68" w:rsidP="005E67FC">
      <w:pPr>
        <w:pStyle w:val="Web"/>
        <w:spacing w:before="0" w:beforeAutospacing="0" w:after="0" w:afterAutospacing="0"/>
        <w:ind w:leftChars="67" w:left="141"/>
        <w:rPr>
          <w:rFonts w:ascii="Meiryo UI" w:eastAsia="Meiryo UI" w:hAnsi="Meiryo UI"/>
          <w:color w:val="000000" w:themeColor="text1"/>
          <w:sz w:val="21"/>
          <w:szCs w:val="21"/>
        </w:rPr>
      </w:pPr>
      <w:r w:rsidRPr="002073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441C5A0E" w:rsidR="00DF7A68" w:rsidRPr="0020734A" w:rsidRDefault="00DF7A68" w:rsidP="005E67FC">
      <w:pPr>
        <w:pStyle w:val="Web"/>
        <w:spacing w:before="0" w:beforeAutospacing="0" w:after="0" w:afterAutospacing="0"/>
        <w:ind w:leftChars="67" w:left="141" w:firstLine="446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2073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研究機関　　 </w:t>
      </w:r>
      <w:r w:rsidR="009C0247" w:rsidRPr="002073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聖マリアンナ医科大学　リウマチ・膠原病・アレルギー内科学</w:t>
      </w:r>
    </w:p>
    <w:p w14:paraId="6A0F6B1B" w14:textId="27E7C788" w:rsidR="00DF7A68" w:rsidRPr="0020734A" w:rsidRDefault="00DF7A68" w:rsidP="005E67FC">
      <w:pPr>
        <w:pStyle w:val="Web"/>
        <w:spacing w:before="0" w:beforeAutospacing="0" w:after="0" w:afterAutospacing="0"/>
        <w:ind w:leftChars="67" w:left="141" w:firstLine="420"/>
        <w:rPr>
          <w:rFonts w:ascii="Meiryo UI" w:eastAsia="Meiryo UI" w:hAnsi="Meiryo UI"/>
          <w:color w:val="000000" w:themeColor="text1"/>
          <w:sz w:val="21"/>
          <w:szCs w:val="21"/>
        </w:rPr>
      </w:pPr>
      <w:r w:rsidRPr="002073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9C0247" w:rsidRPr="002073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大岡 正道 </w:t>
      </w:r>
      <w:r w:rsidR="009C0247" w:rsidRPr="0020734A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>(</w:t>
      </w:r>
      <w:r w:rsidR="009C0247" w:rsidRPr="002073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教授</w:t>
      </w:r>
      <w:r w:rsidR="009C0247" w:rsidRPr="0020734A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>)</w:t>
      </w:r>
    </w:p>
    <w:p w14:paraId="6C8CEC5B" w14:textId="77777777" w:rsidR="00DF7A68" w:rsidRPr="0020734A" w:rsidRDefault="00DF7A68" w:rsidP="00DF7A68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20734A">
        <w:rPr>
          <w:rFonts w:ascii="Meiryo UI" w:eastAsia="Meiryo UI" w:hAnsi="Meiryo UI" w:cs="Times New Roman" w:hint="eastAsia"/>
          <w:color w:val="000000" w:themeColor="text1"/>
          <w:kern w:val="2"/>
          <w:sz w:val="21"/>
          <w:szCs w:val="21"/>
        </w:rPr>
        <w:t> </w:t>
      </w:r>
    </w:p>
    <w:p w14:paraId="525AFBC3" w14:textId="77777777" w:rsidR="005E67FC" w:rsidRPr="0020734A" w:rsidRDefault="00DF7A68" w:rsidP="005E67FC">
      <w:pPr>
        <w:pStyle w:val="Web"/>
        <w:spacing w:before="0" w:beforeAutospacing="0" w:after="0" w:afterAutospacing="0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2073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【共同研究機関】</w:t>
      </w:r>
    </w:p>
    <w:p w14:paraId="06AE6143" w14:textId="46053F52" w:rsidR="009C0247" w:rsidRPr="0020734A" w:rsidRDefault="009C0247" w:rsidP="005E67FC">
      <w:pPr>
        <w:pStyle w:val="Web"/>
        <w:spacing w:before="0" w:beforeAutospacing="0" w:after="0" w:afterAutospacing="0"/>
        <w:ind w:leftChars="67" w:left="141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2073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本研究は多施設共同研究ではありません。</w:t>
      </w:r>
    </w:p>
    <w:p w14:paraId="61A4EBC5" w14:textId="77777777" w:rsidR="009C0247" w:rsidRPr="0020734A" w:rsidRDefault="009C0247" w:rsidP="009C0247">
      <w:pPr>
        <w:pStyle w:val="Web"/>
        <w:spacing w:before="0" w:beforeAutospacing="0" w:after="0" w:afterAutospacing="0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</w:p>
    <w:p w14:paraId="4C92954D" w14:textId="0992DAA1" w:rsidR="00DF7A68" w:rsidRPr="0020734A" w:rsidRDefault="00DF7A68" w:rsidP="00DF7A68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2073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【研究協力機関】</w:t>
      </w:r>
    </w:p>
    <w:p w14:paraId="15F3BA87" w14:textId="2BB39B32" w:rsidR="00DF7A68" w:rsidRPr="0020734A" w:rsidRDefault="005E67FC" w:rsidP="005E67FC">
      <w:pPr>
        <w:pStyle w:val="Web"/>
        <w:spacing w:before="0" w:beforeAutospacing="0" w:after="0" w:afterAutospacing="0"/>
        <w:ind w:leftChars="67" w:left="141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2073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研究協力機関はありません。</w:t>
      </w:r>
      <w:r w:rsidR="00DF7A68" w:rsidRPr="0020734A">
        <w:rPr>
          <w:rFonts w:ascii="Meiryo UI" w:eastAsia="Meiryo UI" w:hAnsi="Meiryo UI" w:cs="Times New Roman" w:hint="eastAsia"/>
          <w:color w:val="000000" w:themeColor="text1"/>
          <w:kern w:val="2"/>
          <w:sz w:val="21"/>
          <w:szCs w:val="21"/>
        </w:rPr>
        <w:t> </w:t>
      </w:r>
    </w:p>
    <w:p w14:paraId="4247804B" w14:textId="77777777" w:rsidR="00DF7A68" w:rsidRPr="0020734A" w:rsidRDefault="00DF7A68" w:rsidP="00DF7A68">
      <w:pPr>
        <w:pStyle w:val="Web"/>
        <w:spacing w:before="0" w:beforeAutospacing="0" w:after="0" w:afterAutospacing="0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20734A">
        <w:rPr>
          <w:rFonts w:ascii="Meiryo UI" w:eastAsia="Meiryo UI" w:hAnsi="Meiryo UI" w:cs="Times New Roman" w:hint="eastAsia"/>
          <w:color w:val="000000" w:themeColor="text1"/>
          <w:kern w:val="2"/>
          <w:sz w:val="21"/>
          <w:szCs w:val="21"/>
        </w:rPr>
        <w:t> </w:t>
      </w:r>
    </w:p>
    <w:p w14:paraId="01AD48CD" w14:textId="77777777" w:rsidR="005E67FC" w:rsidRPr="0020734A" w:rsidRDefault="00DF7A68" w:rsidP="00DF7A68">
      <w:pPr>
        <w:pStyle w:val="Web"/>
        <w:spacing w:before="0" w:beforeAutospacing="0" w:after="0" w:afterAutospacing="0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2073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【業務委託先】</w:t>
      </w:r>
    </w:p>
    <w:p w14:paraId="6519CB6A" w14:textId="3BF40CE3" w:rsidR="005E67FC" w:rsidRPr="0020734A" w:rsidRDefault="005E67FC" w:rsidP="005E67FC">
      <w:pPr>
        <w:pStyle w:val="Web"/>
        <w:spacing w:before="0" w:beforeAutospacing="0" w:after="0" w:afterAutospacing="0"/>
        <w:ind w:leftChars="67" w:left="141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20734A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業務委託はありません。</w:t>
      </w:r>
    </w:p>
    <w:p w14:paraId="62D697E8" w14:textId="2A3B7CC5" w:rsidR="00DF7A68" w:rsidRPr="0020734A" w:rsidRDefault="00DF7A68" w:rsidP="005E67FC">
      <w:pPr>
        <w:pStyle w:val="Web"/>
        <w:spacing w:before="0" w:beforeAutospacing="0" w:after="0" w:afterAutospacing="0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</w:p>
    <w:sectPr w:rsidR="00DF7A68" w:rsidRPr="0020734A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8D873" w14:textId="77777777" w:rsidR="00AF350C" w:rsidRDefault="00AF350C" w:rsidP="000F2B93">
      <w:r>
        <w:separator/>
      </w:r>
    </w:p>
  </w:endnote>
  <w:endnote w:type="continuationSeparator" w:id="0">
    <w:p w14:paraId="1C21FC6A" w14:textId="77777777" w:rsidR="00AF350C" w:rsidRDefault="00AF350C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7E86" w14:textId="77777777" w:rsidR="00AF350C" w:rsidRDefault="00AF350C" w:rsidP="000F2B93">
      <w:r>
        <w:separator/>
      </w:r>
    </w:p>
  </w:footnote>
  <w:footnote w:type="continuationSeparator" w:id="0">
    <w:p w14:paraId="27019C49" w14:textId="77777777" w:rsidR="00AF350C" w:rsidRDefault="00AF350C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0528"/>
    <w:multiLevelType w:val="hybridMultilevel"/>
    <w:tmpl w:val="39AAB240"/>
    <w:lvl w:ilvl="0" w:tplc="67FA46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045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C755E"/>
    <w:rsid w:val="001F1C41"/>
    <w:rsid w:val="0020734A"/>
    <w:rsid w:val="0021131F"/>
    <w:rsid w:val="00292EF2"/>
    <w:rsid w:val="002A1D4A"/>
    <w:rsid w:val="002B0200"/>
    <w:rsid w:val="00350C3B"/>
    <w:rsid w:val="003907E0"/>
    <w:rsid w:val="004D71C2"/>
    <w:rsid w:val="005E67FC"/>
    <w:rsid w:val="00691B86"/>
    <w:rsid w:val="00692BF5"/>
    <w:rsid w:val="00892FD5"/>
    <w:rsid w:val="008A40D3"/>
    <w:rsid w:val="00905A22"/>
    <w:rsid w:val="00925086"/>
    <w:rsid w:val="009B57E3"/>
    <w:rsid w:val="009C0247"/>
    <w:rsid w:val="00A035F7"/>
    <w:rsid w:val="00A63AAC"/>
    <w:rsid w:val="00A9763C"/>
    <w:rsid w:val="00AF350C"/>
    <w:rsid w:val="00B15D23"/>
    <w:rsid w:val="00B62E85"/>
    <w:rsid w:val="00BA6638"/>
    <w:rsid w:val="00BB4B4E"/>
    <w:rsid w:val="00BD05D1"/>
    <w:rsid w:val="00CD08AE"/>
    <w:rsid w:val="00CE58B3"/>
    <w:rsid w:val="00D066FB"/>
    <w:rsid w:val="00DF7A68"/>
    <w:rsid w:val="00E7499D"/>
    <w:rsid w:val="00EC04EC"/>
    <w:rsid w:val="00EE48E8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character" w:styleId="a8">
    <w:name w:val="annotation reference"/>
    <w:uiPriority w:val="99"/>
    <w:rsid w:val="009C0247"/>
    <w:rPr>
      <w:sz w:val="18"/>
      <w:szCs w:val="18"/>
    </w:rPr>
  </w:style>
  <w:style w:type="paragraph" w:styleId="a9">
    <w:name w:val="annotation text"/>
    <w:aliases w:val=" Char,Char"/>
    <w:basedOn w:val="a"/>
    <w:link w:val="aa"/>
    <w:uiPriority w:val="99"/>
    <w:rsid w:val="009C0247"/>
    <w:pPr>
      <w:jc w:val="left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a">
    <w:name w:val="コメント文字列 (文字)"/>
    <w:aliases w:val=" Char (文字),Char (文字)"/>
    <w:basedOn w:val="a0"/>
    <w:link w:val="a9"/>
    <w:uiPriority w:val="99"/>
    <w:rsid w:val="009C0247"/>
    <w:rPr>
      <w:rFonts w:ascii="Century" w:eastAsia="ＭＳ 明朝" w:hAnsi="Century" w:cs="Times New Roman"/>
      <w:szCs w:val="24"/>
      <w:lang w:val="x-none" w:eastAsia="x-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05D1"/>
    <w:rPr>
      <w:rFonts w:asciiTheme="minorHAnsi" w:eastAsiaTheme="minorEastAsia" w:hAnsiTheme="minorHAnsi" w:cstheme="minorBidi"/>
      <w:b/>
      <w:bCs/>
      <w:szCs w:val="22"/>
      <w:lang w:val="en-US" w:eastAsia="ja-JP"/>
    </w:rPr>
  </w:style>
  <w:style w:type="character" w:customStyle="1" w:styleId="ac">
    <w:name w:val="コメント内容 (文字)"/>
    <w:basedOn w:val="aa"/>
    <w:link w:val="ab"/>
    <w:uiPriority w:val="99"/>
    <w:semiHidden/>
    <w:rsid w:val="00BD05D1"/>
    <w:rPr>
      <w:rFonts w:ascii="Century" w:eastAsia="ＭＳ 明朝" w:hAnsi="Century" w:cs="Times New Roman"/>
      <w:b/>
      <w:b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1178</Words>
  <Characters>1236</Characters>
  <Application>Microsoft Office Word</Application>
  <DocSecurity>0</DocSecurity>
  <Lines>61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裕生 元永</cp:lastModifiedBy>
  <cp:revision>12</cp:revision>
  <dcterms:created xsi:type="dcterms:W3CDTF">2023-07-27T06:28:00Z</dcterms:created>
  <dcterms:modified xsi:type="dcterms:W3CDTF">2023-12-18T09:40:00Z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aa735d81823e8aa92f36b186c20f688dbfb698061bd58845afbeecb2cc48ebd8</vt:lpwstr>
  </property>
</Properties>
</file>