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1C6A8E11" w:rsidR="00CD08AE" w:rsidRPr="004315A0" w:rsidRDefault="00CD08AE" w:rsidP="008A40D3">
      <w:pPr>
        <w:widowControl/>
        <w:spacing w:line="288" w:lineRule="auto"/>
        <w:jc w:val="righ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第1.0版　202</w:t>
      </w:r>
      <w:r w:rsidR="00A237C5">
        <w:rPr>
          <w:rFonts w:eastAsiaTheme="minorHAnsi"/>
          <w:color w:val="000000" w:themeColor="text1"/>
          <w:kern w:val="24"/>
          <w:szCs w:val="21"/>
        </w:rPr>
        <w:t>5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7B5E32">
        <w:rPr>
          <w:rFonts w:eastAsiaTheme="minorHAnsi"/>
          <w:color w:val="000000" w:themeColor="text1"/>
          <w:kern w:val="24"/>
          <w:szCs w:val="21"/>
        </w:rPr>
        <w:t>7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E84B6A">
        <w:rPr>
          <w:rFonts w:eastAsiaTheme="minorHAnsi"/>
          <w:color w:val="000000" w:themeColor="text1"/>
          <w:kern w:val="24"/>
          <w:szCs w:val="21"/>
        </w:rPr>
        <w:t>8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日作成</w:t>
      </w:r>
    </w:p>
    <w:p w14:paraId="26737ABF" w14:textId="77777777" w:rsidR="007D08BF" w:rsidRPr="004315A0" w:rsidRDefault="00DF7A68" w:rsidP="00D16166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＜</w:t>
      </w:r>
      <w:r w:rsidR="007D08BF" w:rsidRPr="004315A0">
        <w:rPr>
          <w:rFonts w:eastAsiaTheme="minorHAnsi" w:hint="eastAsia"/>
          <w:color w:val="000000" w:themeColor="text1"/>
          <w:kern w:val="24"/>
          <w:szCs w:val="21"/>
        </w:rPr>
        <w:t>聖マリアンナ医科大学附属研究所ブレスト＆イメージング先端医療センター附属クリニック</w:t>
      </w:r>
    </w:p>
    <w:p w14:paraId="5426EED8" w14:textId="3738B02D" w:rsidR="00B15D23" w:rsidRPr="004315A0" w:rsidRDefault="00DF7A68" w:rsidP="00B15D23">
      <w:pPr>
        <w:widowControl/>
        <w:spacing w:line="288" w:lineRule="auto"/>
        <w:jc w:val="center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4315A0" w:rsidRDefault="00B15D23" w:rsidP="00B15D23">
      <w:pPr>
        <w:widowControl/>
        <w:spacing w:line="60" w:lineRule="auto"/>
        <w:jc w:val="center"/>
        <w:rPr>
          <w:rFonts w:eastAsiaTheme="minorHAnsi"/>
          <w:color w:val="000000" w:themeColor="text1"/>
          <w:kern w:val="24"/>
          <w:szCs w:val="21"/>
        </w:rPr>
      </w:pPr>
    </w:p>
    <w:p w14:paraId="1C66BF4B" w14:textId="77777777" w:rsidR="00692BF5" w:rsidRPr="004315A0" w:rsidRDefault="00692BF5" w:rsidP="00692BF5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4315A0" w:rsidRDefault="00692BF5" w:rsidP="00692BF5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4BA13D3" w:rsidR="00692BF5" w:rsidRPr="004315A0" w:rsidRDefault="00692BF5" w:rsidP="00692BF5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提供されることを希望されない場合は、</w:t>
      </w:r>
      <w:r w:rsidR="00FC05C8">
        <w:rPr>
          <w:rFonts w:eastAsiaTheme="minorHAnsi"/>
          <w:color w:val="000000" w:themeColor="text1"/>
          <w:kern w:val="24"/>
          <w:szCs w:val="21"/>
        </w:rPr>
        <w:t>2027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FC05C8">
        <w:rPr>
          <w:rFonts w:eastAsiaTheme="minorHAnsi"/>
          <w:color w:val="000000" w:themeColor="text1"/>
          <w:kern w:val="24"/>
          <w:szCs w:val="21"/>
        </w:rPr>
        <w:t>3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FC05C8">
        <w:rPr>
          <w:rFonts w:eastAsiaTheme="minorHAnsi"/>
          <w:color w:val="000000" w:themeColor="text1"/>
          <w:kern w:val="24"/>
          <w:szCs w:val="21"/>
        </w:rPr>
        <w:t>31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日までに</w:t>
      </w:r>
      <w:r w:rsidR="00292EF2" w:rsidRPr="004315A0">
        <w:rPr>
          <w:rFonts w:eastAsiaTheme="minorHAnsi" w:hint="eastAsia"/>
          <w:color w:val="000000" w:themeColor="text1"/>
          <w:kern w:val="24"/>
          <w:szCs w:val="21"/>
        </w:rPr>
        <w:t>後述の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4315A0" w:rsidRDefault="00692BF5" w:rsidP="00692BF5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4315A0" w:rsidRDefault="00292EF2" w:rsidP="000F2B93">
      <w:pPr>
        <w:widowControl/>
        <w:spacing w:line="288" w:lineRule="auto"/>
        <w:ind w:firstLine="210"/>
        <w:jc w:val="left"/>
        <w:rPr>
          <w:rFonts w:eastAsiaTheme="minorHAnsi"/>
          <w:color w:val="000000" w:themeColor="text1"/>
          <w:kern w:val="24"/>
          <w:szCs w:val="21"/>
        </w:rPr>
      </w:pPr>
    </w:p>
    <w:p w14:paraId="29A4DFB9" w14:textId="4684C203" w:rsidR="00DF7A68" w:rsidRPr="004315A0" w:rsidRDefault="00DF7A68" w:rsidP="000F2B93">
      <w:pPr>
        <w:widowControl/>
        <w:spacing w:line="288" w:lineRule="auto"/>
        <w:ind w:firstLine="210"/>
        <w:jc w:val="lef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b/>
          <w:bCs/>
          <w:color w:val="000000" w:themeColor="text1"/>
          <w:kern w:val="24"/>
          <w:szCs w:val="21"/>
        </w:rPr>
        <w:t>研究課題名：</w:t>
      </w:r>
      <w:r w:rsidR="00700B11" w:rsidRPr="004315A0">
        <w:rPr>
          <w:rFonts w:eastAsiaTheme="minorHAnsi" w:hint="eastAsia"/>
          <w:b/>
          <w:bCs/>
          <w:color w:val="000000" w:themeColor="text1"/>
          <w:szCs w:val="21"/>
        </w:rPr>
        <w:t>乳癌におけるMRI</w:t>
      </w:r>
      <w:r w:rsidR="00700B11" w:rsidRPr="004315A0">
        <w:rPr>
          <w:rFonts w:eastAsiaTheme="minorHAnsi"/>
          <w:b/>
          <w:bCs/>
          <w:color w:val="000000" w:themeColor="text1"/>
          <w:szCs w:val="21"/>
        </w:rPr>
        <w:t xml:space="preserve"> DWIBS</w:t>
      </w:r>
      <w:r w:rsidR="00700B11" w:rsidRPr="004315A0">
        <w:rPr>
          <w:rFonts w:eastAsiaTheme="minorHAnsi" w:hint="eastAsia"/>
          <w:b/>
          <w:bCs/>
          <w:color w:val="000000" w:themeColor="text1"/>
          <w:szCs w:val="21"/>
        </w:rPr>
        <w:t>と</w:t>
      </w:r>
      <w:r w:rsidR="00700B11" w:rsidRPr="004315A0">
        <w:rPr>
          <w:rFonts w:eastAsiaTheme="minorHAnsi"/>
          <w:b/>
          <w:bCs/>
          <w:color w:val="000000" w:themeColor="text1"/>
          <w:szCs w:val="21"/>
          <w:vertAlign w:val="superscript"/>
        </w:rPr>
        <w:t>18</w:t>
      </w:r>
      <w:r w:rsidR="00700B11" w:rsidRPr="004315A0">
        <w:rPr>
          <w:rFonts w:eastAsiaTheme="minorHAnsi"/>
          <w:b/>
          <w:bCs/>
          <w:color w:val="000000" w:themeColor="text1"/>
          <w:szCs w:val="21"/>
        </w:rPr>
        <w:t>F-FDG PET</w:t>
      </w:r>
      <w:r w:rsidR="00700B11" w:rsidRPr="004315A0">
        <w:rPr>
          <w:rFonts w:eastAsiaTheme="minorHAnsi" w:hint="eastAsia"/>
          <w:b/>
          <w:bCs/>
          <w:color w:val="000000" w:themeColor="text1"/>
          <w:szCs w:val="21"/>
        </w:rPr>
        <w:t>の診断能の比較</w:t>
      </w:r>
    </w:p>
    <w:p w14:paraId="55796BAB" w14:textId="77777777" w:rsidR="00292EF2" w:rsidRPr="004315A0" w:rsidRDefault="00292EF2" w:rsidP="000F2B93">
      <w:pPr>
        <w:widowControl/>
        <w:spacing w:line="288" w:lineRule="auto"/>
        <w:ind w:firstLine="210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352792C0" w14:textId="6B37A27E" w:rsidR="00DF7A68" w:rsidRPr="00777452" w:rsidRDefault="00777452" w:rsidP="00777452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>
        <w:rPr>
          <w:rFonts w:eastAsiaTheme="minorHAnsi" w:hint="eastAsia"/>
          <w:color w:val="000000" w:themeColor="text1"/>
          <w:kern w:val="24"/>
          <w:szCs w:val="21"/>
        </w:rPr>
        <w:t>①</w:t>
      </w:r>
      <w:r w:rsidR="00DF7A68" w:rsidRPr="00777452">
        <w:rPr>
          <w:rFonts w:eastAsiaTheme="minorHAnsi" w:hint="eastAsia"/>
          <w:color w:val="000000" w:themeColor="text1"/>
          <w:kern w:val="24"/>
          <w:szCs w:val="21"/>
        </w:rPr>
        <w:t>研究の目的</w:t>
      </w:r>
    </w:p>
    <w:p w14:paraId="3403973E" w14:textId="624BF1A2" w:rsidR="00AC3A1E" w:rsidRPr="004315A0" w:rsidRDefault="00AC3A1E" w:rsidP="00AC3A1E">
      <w:pPr>
        <w:rPr>
          <w:color w:val="000000" w:themeColor="text1"/>
          <w:szCs w:val="21"/>
        </w:rPr>
      </w:pPr>
      <w:r w:rsidRPr="004315A0">
        <w:rPr>
          <w:rFonts w:hint="eastAsia"/>
          <w:color w:val="000000" w:themeColor="text1"/>
          <w:szCs w:val="21"/>
        </w:rPr>
        <w:t>乳癌では、転移の診断や病期を正確に判定するために</w:t>
      </w:r>
      <w:r w:rsidRPr="004315A0">
        <w:rPr>
          <w:rFonts w:ascii="Times New Roman" w:hAnsi="Times New Roman"/>
          <w:color w:val="000000" w:themeColor="text1"/>
          <w:szCs w:val="21"/>
          <w:vertAlign w:val="superscript"/>
        </w:rPr>
        <w:t>18</w:t>
      </w:r>
      <w:r w:rsidRPr="004315A0">
        <w:rPr>
          <w:rFonts w:ascii="Times New Roman" w:hAnsi="Times New Roman"/>
          <w:color w:val="000000" w:themeColor="text1"/>
          <w:szCs w:val="21"/>
        </w:rPr>
        <w:t>F-FDG PET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がしばしば使用されますが、</w:t>
      </w:r>
      <w:r w:rsidRPr="004315A0">
        <w:rPr>
          <w:rFonts w:ascii="Times New Roman" w:hAnsi="Times New Roman"/>
          <w:color w:val="000000" w:themeColor="text1"/>
          <w:szCs w:val="21"/>
          <w:vertAlign w:val="superscript"/>
        </w:rPr>
        <w:t>18</w:t>
      </w:r>
      <w:r w:rsidRPr="004315A0">
        <w:rPr>
          <w:rFonts w:ascii="Times New Roman" w:hAnsi="Times New Roman"/>
          <w:color w:val="000000" w:themeColor="text1"/>
          <w:szCs w:val="21"/>
        </w:rPr>
        <w:t>F-FDG PET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は、有用性が高い一方で、費用が高額であり、かつ、被爆を伴っています。近年、</w:t>
      </w:r>
      <w:r w:rsidRPr="004315A0">
        <w:rPr>
          <w:rFonts w:ascii="Times New Roman" w:hAnsi="Times New Roman" w:hint="eastAsia"/>
          <w:color w:val="000000" w:themeColor="text1"/>
          <w:szCs w:val="21"/>
        </w:rPr>
        <w:t>MRI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の撮影で、</w:t>
      </w:r>
      <w:r w:rsidRPr="004315A0">
        <w:rPr>
          <w:rFonts w:ascii="Times New Roman" w:hAnsi="Times New Roman"/>
          <w:color w:val="000000" w:themeColor="text1"/>
          <w:szCs w:val="21"/>
        </w:rPr>
        <w:t>DWIBS</w:t>
      </w:r>
      <w:r w:rsidRPr="004315A0">
        <w:rPr>
          <w:rFonts w:ascii="Times New Roman" w:hAnsi="Times New Roman" w:hint="eastAsia"/>
          <w:color w:val="000000" w:themeColor="text1"/>
          <w:szCs w:val="21"/>
        </w:rPr>
        <w:t>法という、全身の転移に関して、検出能が高い方法が開発され、前立腺癌などでは骨転移の判定に使用されています。</w:t>
      </w:r>
      <w:r w:rsidRPr="004315A0">
        <w:rPr>
          <w:rFonts w:ascii="Times New Roman" w:hAnsi="Times New Roman"/>
          <w:color w:val="000000" w:themeColor="text1"/>
          <w:szCs w:val="21"/>
        </w:rPr>
        <w:t>MRI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の</w:t>
      </w:r>
      <w:r w:rsidRPr="004315A0">
        <w:rPr>
          <w:rFonts w:ascii="Times New Roman" w:hAnsi="Times New Roman"/>
          <w:color w:val="000000" w:themeColor="text1"/>
          <w:szCs w:val="21"/>
        </w:rPr>
        <w:t>DWIBS</w:t>
      </w:r>
      <w:r w:rsidRPr="004315A0">
        <w:rPr>
          <w:rFonts w:ascii="Times New Roman" w:hAnsi="Times New Roman" w:hint="eastAsia"/>
          <w:color w:val="000000" w:themeColor="text1"/>
          <w:szCs w:val="21"/>
        </w:rPr>
        <w:t>法は、</w:t>
      </w:r>
      <w:r w:rsidRPr="004315A0">
        <w:rPr>
          <w:rFonts w:ascii="Times New Roman" w:hAnsi="Times New Roman"/>
          <w:color w:val="000000" w:themeColor="text1"/>
          <w:szCs w:val="21"/>
          <w:vertAlign w:val="superscript"/>
        </w:rPr>
        <w:t>18</w:t>
      </w:r>
      <w:r w:rsidRPr="004315A0">
        <w:rPr>
          <w:rFonts w:ascii="Times New Roman" w:hAnsi="Times New Roman"/>
          <w:color w:val="000000" w:themeColor="text1"/>
          <w:szCs w:val="21"/>
        </w:rPr>
        <w:t>F-FDG PET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と比較すると、費用も安く被爆のリスクもないことが知られています。乳癌の症例において、全身の転移の判定に、</w:t>
      </w:r>
      <w:r w:rsidRPr="004315A0">
        <w:rPr>
          <w:rFonts w:ascii="Times New Roman" w:hAnsi="Times New Roman"/>
          <w:color w:val="000000" w:themeColor="text1"/>
          <w:szCs w:val="21"/>
        </w:rPr>
        <w:t>DWIB</w:t>
      </w:r>
      <w:r w:rsidRPr="004315A0">
        <w:rPr>
          <w:rFonts w:ascii="Times New Roman" w:hAnsi="Times New Roman" w:hint="eastAsia"/>
          <w:color w:val="000000" w:themeColor="text1"/>
          <w:szCs w:val="21"/>
        </w:rPr>
        <w:t>S</w:t>
      </w:r>
      <w:r w:rsidRPr="004315A0">
        <w:rPr>
          <w:rFonts w:ascii="Times New Roman" w:hAnsi="Times New Roman" w:hint="eastAsia"/>
          <w:color w:val="000000" w:themeColor="text1"/>
          <w:szCs w:val="21"/>
        </w:rPr>
        <w:t>法がどの程度有効かはまだ明らかになっておらず、本研究の目的は、</w:t>
      </w:r>
      <w:r w:rsidRPr="004315A0">
        <w:rPr>
          <w:rFonts w:ascii="Times New Roman" w:hAnsi="Times New Roman"/>
          <w:color w:val="000000" w:themeColor="text1"/>
          <w:szCs w:val="21"/>
          <w:vertAlign w:val="superscript"/>
        </w:rPr>
        <w:t>18</w:t>
      </w:r>
      <w:r w:rsidRPr="004315A0">
        <w:rPr>
          <w:rFonts w:ascii="Times New Roman" w:hAnsi="Times New Roman"/>
          <w:color w:val="000000" w:themeColor="text1"/>
          <w:szCs w:val="21"/>
        </w:rPr>
        <w:t>F-FDG PET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と</w:t>
      </w:r>
      <w:r w:rsidRPr="004315A0">
        <w:rPr>
          <w:rFonts w:ascii="Times New Roman" w:hAnsi="Times New Roman"/>
          <w:color w:val="000000" w:themeColor="text1"/>
          <w:szCs w:val="21"/>
        </w:rPr>
        <w:t>DWIBS</w:t>
      </w:r>
      <w:r w:rsidRPr="004315A0">
        <w:rPr>
          <w:rFonts w:ascii="Times New Roman" w:hAnsi="Times New Roman" w:hint="eastAsia"/>
          <w:color w:val="000000" w:themeColor="text1"/>
          <w:szCs w:val="21"/>
        </w:rPr>
        <w:t>で癌の原発巣および</w:t>
      </w:r>
      <w:r w:rsidR="004F33C2" w:rsidRPr="004315A0">
        <w:rPr>
          <w:rFonts w:ascii="Times New Roman" w:hAnsi="Times New Roman" w:hint="eastAsia"/>
          <w:color w:val="000000" w:themeColor="text1"/>
          <w:szCs w:val="21"/>
        </w:rPr>
        <w:t>全身の転移病変の検出能を比較して、</w:t>
      </w:r>
      <w:r w:rsidR="004F33C2" w:rsidRPr="004315A0">
        <w:rPr>
          <w:rFonts w:ascii="Times New Roman" w:hAnsi="Times New Roman" w:hint="eastAsia"/>
          <w:color w:val="000000" w:themeColor="text1"/>
          <w:szCs w:val="21"/>
        </w:rPr>
        <w:t>D</w:t>
      </w:r>
      <w:r w:rsidR="004F33C2" w:rsidRPr="004315A0">
        <w:rPr>
          <w:rFonts w:ascii="Times New Roman" w:hAnsi="Times New Roman"/>
          <w:color w:val="000000" w:themeColor="text1"/>
          <w:szCs w:val="21"/>
        </w:rPr>
        <w:t>WIBS</w:t>
      </w:r>
      <w:r w:rsidR="004F33C2" w:rsidRPr="004315A0">
        <w:rPr>
          <w:rFonts w:ascii="Times New Roman" w:hAnsi="Times New Roman" w:hint="eastAsia"/>
          <w:color w:val="000000" w:themeColor="text1"/>
          <w:szCs w:val="21"/>
        </w:rPr>
        <w:t>法が</w:t>
      </w:r>
      <w:r w:rsidR="004F33C2" w:rsidRPr="004315A0">
        <w:rPr>
          <w:rFonts w:ascii="Times New Roman" w:hAnsi="Times New Roman"/>
          <w:color w:val="000000" w:themeColor="text1"/>
          <w:szCs w:val="21"/>
          <w:vertAlign w:val="superscript"/>
        </w:rPr>
        <w:t>18</w:t>
      </w:r>
      <w:r w:rsidR="004F33C2" w:rsidRPr="004315A0">
        <w:rPr>
          <w:rFonts w:ascii="Times New Roman" w:hAnsi="Times New Roman"/>
          <w:color w:val="000000" w:themeColor="text1"/>
          <w:szCs w:val="21"/>
        </w:rPr>
        <w:t>F-FDG PET</w:t>
      </w:r>
      <w:r w:rsidR="004F33C2" w:rsidRPr="004315A0">
        <w:rPr>
          <w:rFonts w:ascii="Times New Roman" w:hAnsi="Times New Roman" w:hint="eastAsia"/>
          <w:color w:val="000000" w:themeColor="text1"/>
          <w:szCs w:val="21"/>
        </w:rPr>
        <w:t>の代替手段になりうるかを検討することです。</w:t>
      </w:r>
    </w:p>
    <w:p w14:paraId="4E40C05C" w14:textId="77777777" w:rsidR="00292EF2" w:rsidRPr="004315A0" w:rsidRDefault="00292EF2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4A35A1B9" w14:textId="478E35D4" w:rsidR="00DF7A68" w:rsidRPr="00777452" w:rsidRDefault="00777452" w:rsidP="00777452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>
        <w:rPr>
          <w:rFonts w:eastAsiaTheme="minorHAnsi" w:hint="eastAsia"/>
          <w:color w:val="000000" w:themeColor="text1"/>
          <w:kern w:val="24"/>
          <w:szCs w:val="21"/>
        </w:rPr>
        <w:t>②</w:t>
      </w:r>
      <w:r w:rsidR="00DF7A68" w:rsidRPr="00777452">
        <w:rPr>
          <w:rFonts w:eastAsiaTheme="minorHAnsi" w:hint="eastAsia"/>
          <w:color w:val="000000" w:themeColor="text1"/>
          <w:kern w:val="24"/>
          <w:szCs w:val="21"/>
        </w:rPr>
        <w:t>研究対象について</w:t>
      </w:r>
    </w:p>
    <w:p w14:paraId="0ABD5F3D" w14:textId="709E5404" w:rsidR="00CA62C7" w:rsidRPr="004315A0" w:rsidRDefault="00CA62C7" w:rsidP="00CA62C7">
      <w:pPr>
        <w:rPr>
          <w:rFonts w:ascii="ＭＳ 明朝" w:hAnsi="ＭＳ 明朝"/>
          <w:bCs/>
          <w:color w:val="000000" w:themeColor="text1"/>
          <w:szCs w:val="21"/>
        </w:rPr>
      </w:pPr>
      <w:r w:rsidRPr="004315A0">
        <w:rPr>
          <w:rFonts w:ascii="ＭＳ 明朝" w:hAnsi="ＭＳ 明朝"/>
          <w:bCs/>
          <w:color w:val="000000" w:themeColor="text1"/>
          <w:szCs w:val="21"/>
        </w:rPr>
        <w:t>2015</w:t>
      </w:r>
      <w:r w:rsidRPr="004315A0">
        <w:rPr>
          <w:rFonts w:ascii="ＭＳ 明朝" w:hAnsi="ＭＳ 明朝" w:hint="eastAsia"/>
          <w:bCs/>
          <w:color w:val="000000" w:themeColor="text1"/>
          <w:szCs w:val="21"/>
        </w:rPr>
        <w:t>年</w:t>
      </w:r>
      <w:r w:rsidRPr="004315A0">
        <w:rPr>
          <w:rFonts w:ascii="ＭＳ 明朝" w:hAnsi="ＭＳ 明朝"/>
          <w:bCs/>
          <w:color w:val="000000" w:themeColor="text1"/>
          <w:szCs w:val="21"/>
        </w:rPr>
        <w:t>12</w:t>
      </w:r>
      <w:r w:rsidRPr="004315A0">
        <w:rPr>
          <w:rFonts w:ascii="ＭＳ 明朝" w:hAnsi="ＭＳ 明朝" w:hint="eastAsia"/>
          <w:bCs/>
          <w:color w:val="000000" w:themeColor="text1"/>
          <w:szCs w:val="21"/>
        </w:rPr>
        <w:t>月</w:t>
      </w:r>
      <w:r w:rsidRPr="004315A0">
        <w:rPr>
          <w:rFonts w:ascii="ＭＳ 明朝" w:hAnsi="ＭＳ 明朝"/>
          <w:bCs/>
          <w:color w:val="000000" w:themeColor="text1"/>
          <w:szCs w:val="21"/>
        </w:rPr>
        <w:t>1</w:t>
      </w:r>
      <w:r w:rsidRPr="004315A0">
        <w:rPr>
          <w:rFonts w:ascii="ＭＳ 明朝" w:hAnsi="ＭＳ 明朝" w:hint="eastAsia"/>
          <w:bCs/>
          <w:color w:val="000000" w:themeColor="text1"/>
          <w:szCs w:val="21"/>
        </w:rPr>
        <w:t>日〜</w:t>
      </w:r>
      <w:r w:rsidRPr="004315A0">
        <w:rPr>
          <w:rFonts w:ascii="ＭＳ 明朝" w:hAnsi="ＭＳ 明朝"/>
          <w:bCs/>
          <w:color w:val="000000" w:themeColor="text1"/>
          <w:szCs w:val="21"/>
        </w:rPr>
        <w:t>202</w:t>
      </w:r>
      <w:r w:rsidR="00565C27">
        <w:rPr>
          <w:rFonts w:ascii="ＭＳ 明朝" w:hAnsi="ＭＳ 明朝"/>
          <w:bCs/>
          <w:color w:val="000000" w:themeColor="text1"/>
          <w:szCs w:val="21"/>
        </w:rPr>
        <w:t>2</w:t>
      </w:r>
      <w:r w:rsidRPr="004315A0">
        <w:rPr>
          <w:rFonts w:ascii="ＭＳ 明朝" w:hAnsi="ＭＳ 明朝" w:hint="eastAsia"/>
          <w:bCs/>
          <w:color w:val="000000" w:themeColor="text1"/>
          <w:szCs w:val="21"/>
        </w:rPr>
        <w:t>年</w:t>
      </w:r>
      <w:r w:rsidRPr="004315A0">
        <w:rPr>
          <w:rFonts w:ascii="ＭＳ 明朝" w:hAnsi="ＭＳ 明朝"/>
          <w:bCs/>
          <w:color w:val="000000" w:themeColor="text1"/>
          <w:szCs w:val="21"/>
        </w:rPr>
        <w:t>5</w:t>
      </w:r>
      <w:r w:rsidRPr="004315A0">
        <w:rPr>
          <w:rFonts w:ascii="ＭＳ 明朝" w:hAnsi="ＭＳ 明朝" w:hint="eastAsia"/>
          <w:bCs/>
          <w:color w:val="000000" w:themeColor="text1"/>
          <w:szCs w:val="21"/>
        </w:rPr>
        <w:t>月</w:t>
      </w:r>
      <w:r w:rsidR="00565C27">
        <w:rPr>
          <w:rFonts w:ascii="ＭＳ 明朝" w:hAnsi="ＭＳ 明朝"/>
          <w:bCs/>
          <w:color w:val="000000" w:themeColor="text1"/>
          <w:szCs w:val="21"/>
        </w:rPr>
        <w:t>31</w:t>
      </w:r>
      <w:r w:rsidRPr="004315A0">
        <w:rPr>
          <w:rFonts w:ascii="ＭＳ 明朝" w:hAnsi="ＭＳ 明朝" w:hint="eastAsia"/>
          <w:bCs/>
          <w:color w:val="000000" w:themeColor="text1"/>
          <w:szCs w:val="21"/>
        </w:rPr>
        <w:t>日</w:t>
      </w:r>
      <w:r w:rsidR="00DF7A68" w:rsidRPr="004315A0">
        <w:rPr>
          <w:rFonts w:eastAsiaTheme="minorHAnsi" w:hint="eastAsia"/>
          <w:color w:val="000000" w:themeColor="text1"/>
          <w:kern w:val="24"/>
          <w:szCs w:val="21"/>
        </w:rPr>
        <w:t>の間に当院で</w:t>
      </w:r>
      <w:r w:rsidRPr="004315A0">
        <w:rPr>
          <w:rFonts w:eastAsiaTheme="minorHAnsi"/>
          <w:color w:val="000000" w:themeColor="text1"/>
          <w:kern w:val="24"/>
          <w:szCs w:val="21"/>
        </w:rPr>
        <w:t>DWIBS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の検査を受け、かつ他院で</w:t>
      </w:r>
      <w:r w:rsidRPr="004315A0">
        <w:rPr>
          <w:rFonts w:ascii="Times New Roman" w:hAnsi="Times New Roman"/>
          <w:color w:val="000000" w:themeColor="text1"/>
          <w:szCs w:val="21"/>
          <w:vertAlign w:val="superscript"/>
        </w:rPr>
        <w:t>18</w:t>
      </w:r>
      <w:r w:rsidRPr="004315A0">
        <w:rPr>
          <w:rFonts w:ascii="Times New Roman" w:hAnsi="Times New Roman"/>
          <w:color w:val="000000" w:themeColor="text1"/>
          <w:szCs w:val="21"/>
        </w:rPr>
        <w:t>F-FDG PET</w:t>
      </w:r>
      <w:r w:rsidRPr="004315A0">
        <w:rPr>
          <w:rFonts w:ascii="Times New Roman" w:hAnsi="Times New Roman" w:hint="eastAsia"/>
          <w:color w:val="000000" w:themeColor="text1"/>
          <w:szCs w:val="21"/>
        </w:rPr>
        <w:t>検査を受けられた乳癌患者さん（女性のみ）が対象となります。</w:t>
      </w:r>
    </w:p>
    <w:p w14:paraId="41DCE12E" w14:textId="77777777" w:rsidR="00292EF2" w:rsidRPr="004315A0" w:rsidRDefault="00292EF2" w:rsidP="00CA62C7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36DF9E43" w14:textId="42EC79F8" w:rsidR="00DF7A68" w:rsidRPr="00777452" w:rsidRDefault="00777452" w:rsidP="00777452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>
        <w:rPr>
          <w:rFonts w:eastAsiaTheme="minorHAnsi" w:hint="eastAsia"/>
          <w:color w:val="000000" w:themeColor="text1"/>
          <w:kern w:val="24"/>
          <w:szCs w:val="21"/>
        </w:rPr>
        <w:t>③</w:t>
      </w:r>
      <w:r w:rsidR="00DF7A68" w:rsidRPr="00777452">
        <w:rPr>
          <w:rFonts w:eastAsiaTheme="minorHAnsi" w:hint="eastAsia"/>
          <w:color w:val="000000" w:themeColor="text1"/>
          <w:kern w:val="24"/>
          <w:szCs w:val="21"/>
        </w:rPr>
        <w:t>研究実施期間</w:t>
      </w:r>
    </w:p>
    <w:p w14:paraId="26F1B64E" w14:textId="4200BE14" w:rsidR="00EC04EC" w:rsidRPr="004315A0" w:rsidRDefault="00DF7A68" w:rsidP="00DF7A68">
      <w:pPr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 承認後～</w:t>
      </w:r>
      <w:r w:rsidR="00E10C1C">
        <w:rPr>
          <w:rFonts w:eastAsiaTheme="minorHAnsi"/>
          <w:color w:val="000000" w:themeColor="text1"/>
          <w:kern w:val="24"/>
          <w:szCs w:val="21"/>
        </w:rPr>
        <w:t>2028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年</w:t>
      </w:r>
      <w:r w:rsidR="00FC05C8">
        <w:rPr>
          <w:rFonts w:eastAsiaTheme="minorHAnsi"/>
          <w:color w:val="000000" w:themeColor="text1"/>
          <w:kern w:val="24"/>
          <w:szCs w:val="21"/>
        </w:rPr>
        <w:t>3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月</w:t>
      </w:r>
      <w:r w:rsidR="00CA62C7" w:rsidRPr="004315A0">
        <w:rPr>
          <w:rFonts w:eastAsiaTheme="minorHAnsi"/>
          <w:color w:val="000000" w:themeColor="text1"/>
          <w:kern w:val="24"/>
          <w:szCs w:val="21"/>
        </w:rPr>
        <w:t>31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4315A0" w:rsidRDefault="00292EF2" w:rsidP="00DF7A68">
      <w:pPr>
        <w:rPr>
          <w:rFonts w:eastAsiaTheme="minorHAnsi"/>
          <w:color w:val="000000" w:themeColor="text1"/>
          <w:kern w:val="24"/>
          <w:szCs w:val="21"/>
        </w:rPr>
      </w:pPr>
    </w:p>
    <w:p w14:paraId="134C4425" w14:textId="089A6B50" w:rsidR="00DF7A68" w:rsidRPr="00777452" w:rsidRDefault="00777452" w:rsidP="00777452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>
        <w:rPr>
          <w:rFonts w:eastAsiaTheme="minorHAnsi" w:hint="eastAsia"/>
          <w:color w:val="000000" w:themeColor="text1"/>
          <w:kern w:val="24"/>
          <w:szCs w:val="21"/>
        </w:rPr>
        <w:t>④</w:t>
      </w:r>
      <w:r w:rsidR="00DF7A68" w:rsidRPr="00777452">
        <w:rPr>
          <w:rFonts w:eastAsiaTheme="minorHAnsi" w:hint="eastAsia"/>
          <w:color w:val="000000" w:themeColor="text1"/>
          <w:kern w:val="24"/>
          <w:szCs w:val="21"/>
        </w:rPr>
        <w:t>抽出項目</w:t>
      </w:r>
    </w:p>
    <w:p w14:paraId="55991073" w14:textId="28C29A2C" w:rsidR="00A91B87" w:rsidRPr="00A91B87" w:rsidRDefault="004315A0" w:rsidP="006E55B3">
      <w:pPr>
        <w:widowControl/>
        <w:spacing w:line="288" w:lineRule="auto"/>
        <w:ind w:left="360"/>
        <w:jc w:val="lef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/>
          <w:color w:val="000000" w:themeColor="text1"/>
          <w:kern w:val="24"/>
          <w:szCs w:val="21"/>
        </w:rPr>
        <w:t>DWIBS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および</w:t>
      </w:r>
      <w:r w:rsidRPr="004315A0">
        <w:rPr>
          <w:rFonts w:eastAsiaTheme="minorHAnsi"/>
          <w:color w:val="000000" w:themeColor="text1"/>
          <w:kern w:val="24"/>
          <w:szCs w:val="21"/>
        </w:rPr>
        <w:t>PET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>の検査画像、対象者の基本情報（年齢、性別、閉経の有無、身長、体重、</w:t>
      </w:r>
      <w:r w:rsidR="00A91B87">
        <w:rPr>
          <w:rFonts w:eastAsiaTheme="minorHAnsi"/>
          <w:color w:val="000000" w:themeColor="text1"/>
          <w:kern w:val="24"/>
          <w:szCs w:val="21"/>
        </w:rPr>
        <w:t>BMI）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、乳癌の既往、乳房</w:t>
      </w:r>
      <w:r w:rsidR="00A91B87">
        <w:rPr>
          <w:rFonts w:eastAsiaTheme="minorHAnsi"/>
          <w:color w:val="000000" w:themeColor="text1"/>
          <w:kern w:val="24"/>
          <w:szCs w:val="21"/>
        </w:rPr>
        <w:t>MRI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検査画像、</w:t>
      </w:r>
      <w:r w:rsidR="00A91B87">
        <w:rPr>
          <w:rFonts w:eastAsiaTheme="minorHAnsi"/>
          <w:color w:val="000000" w:themeColor="text1"/>
          <w:kern w:val="24"/>
          <w:szCs w:val="21"/>
        </w:rPr>
        <w:t>DICOM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付帯情報（各プロトコール撮像条件、PETにおける</w:t>
      </w:r>
      <w:r w:rsidR="00A91B87">
        <w:rPr>
          <w:rFonts w:eastAsiaTheme="minorHAnsi"/>
          <w:color w:val="000000" w:themeColor="text1"/>
          <w:kern w:val="24"/>
          <w:szCs w:val="21"/>
        </w:rPr>
        <w:t>SUV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値</w:t>
      </w:r>
      <w:r w:rsidR="00A91B87">
        <w:rPr>
          <w:rFonts w:eastAsiaTheme="minorHAnsi"/>
          <w:color w:val="000000" w:themeColor="text1"/>
          <w:kern w:val="24"/>
          <w:szCs w:val="21"/>
        </w:rPr>
        <w:t>, DWIBS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における</w:t>
      </w:r>
      <w:r w:rsidR="00A91B87">
        <w:rPr>
          <w:rFonts w:eastAsiaTheme="minorHAnsi"/>
          <w:color w:val="000000" w:themeColor="text1"/>
          <w:kern w:val="24"/>
          <w:szCs w:val="21"/>
        </w:rPr>
        <w:t>ADC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値）、画像所見（</w:t>
      </w:r>
      <w:r w:rsidR="00A91B87">
        <w:rPr>
          <w:rFonts w:eastAsiaTheme="minorHAnsi"/>
          <w:color w:val="000000" w:themeColor="text1"/>
          <w:kern w:val="24"/>
          <w:szCs w:val="21"/>
        </w:rPr>
        <w:t>MG, US, CT, MRI, PET）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、術前組織生検の病理所見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（良悪性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ER,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 PGR, HER2, FISH, Ki-67,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核異型度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組織型</w:t>
      </w:r>
      <w:r w:rsidR="006E55B3">
        <w:rPr>
          <w:rFonts w:eastAsiaTheme="minorHAnsi"/>
          <w:color w:val="000000" w:themeColor="text1"/>
          <w:kern w:val="24"/>
          <w:szCs w:val="21"/>
        </w:rPr>
        <w:t>, TNM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分類）、術後検体の病理所見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（</w:t>
      </w:r>
      <w:r w:rsidR="00572095">
        <w:rPr>
          <w:rFonts w:eastAsiaTheme="minorHAnsi" w:hint="eastAsia"/>
          <w:color w:val="000000" w:themeColor="text1"/>
          <w:kern w:val="24"/>
          <w:szCs w:val="21"/>
        </w:rPr>
        <w:t>良悪性</w:t>
      </w:r>
      <w:r w:rsidR="00572095">
        <w:rPr>
          <w:rFonts w:eastAsiaTheme="minorHAnsi"/>
          <w:color w:val="000000" w:themeColor="text1"/>
          <w:kern w:val="24"/>
          <w:szCs w:val="21"/>
        </w:rPr>
        <w:t>,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 </w:t>
      </w:r>
      <w:r w:rsidR="00572095">
        <w:rPr>
          <w:rFonts w:eastAsiaTheme="minorHAnsi" w:hint="eastAsia"/>
          <w:color w:val="000000" w:themeColor="text1"/>
          <w:kern w:val="24"/>
          <w:szCs w:val="21"/>
        </w:rPr>
        <w:t>ER,</w:t>
      </w:r>
      <w:r w:rsidR="00572095">
        <w:rPr>
          <w:rFonts w:eastAsiaTheme="minorHAnsi"/>
          <w:color w:val="000000" w:themeColor="text1"/>
          <w:kern w:val="24"/>
          <w:szCs w:val="21"/>
        </w:rPr>
        <w:t xml:space="preserve"> PGR, HER2, FISH, Ki-67, </w:t>
      </w:r>
      <w:r w:rsidR="00572095">
        <w:rPr>
          <w:rFonts w:eastAsiaTheme="minorHAnsi" w:hint="eastAsia"/>
          <w:color w:val="000000" w:themeColor="text1"/>
          <w:kern w:val="24"/>
          <w:szCs w:val="21"/>
        </w:rPr>
        <w:t>核異型度</w:t>
      </w:r>
      <w:r w:rsidR="00572095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組織グレード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572095">
        <w:rPr>
          <w:rFonts w:eastAsiaTheme="minorHAnsi" w:hint="eastAsia"/>
          <w:color w:val="000000" w:themeColor="text1"/>
          <w:kern w:val="24"/>
          <w:szCs w:val="21"/>
        </w:rPr>
        <w:t>組織型</w:t>
      </w:r>
      <w:r w:rsidR="00572095">
        <w:rPr>
          <w:rFonts w:eastAsiaTheme="minorHAnsi"/>
          <w:color w:val="000000" w:themeColor="text1"/>
          <w:kern w:val="24"/>
          <w:szCs w:val="21"/>
        </w:rPr>
        <w:t>,</w:t>
      </w:r>
      <w:r w:rsidR="00572095">
        <w:rPr>
          <w:rFonts w:eastAsiaTheme="minorHAnsi" w:hint="eastAsia"/>
          <w:color w:val="000000" w:themeColor="text1"/>
          <w:kern w:val="24"/>
          <w:szCs w:val="21"/>
        </w:rPr>
        <w:t>浸潤径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拡がり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切除断端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リンパ管浸潤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血管浸潤</w:t>
      </w:r>
      <w:r w:rsidR="006E55B3">
        <w:rPr>
          <w:rFonts w:eastAsiaTheme="minorHAnsi"/>
          <w:color w:val="000000" w:themeColor="text1"/>
          <w:kern w:val="24"/>
          <w:szCs w:val="21"/>
        </w:rPr>
        <w:t>,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脂肪織浸潤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）、転移が疑われる部位の組織生検を行った場合にはその病理所見</w:t>
      </w:r>
      <w:r w:rsidR="006E55B3">
        <w:rPr>
          <w:rFonts w:eastAsiaTheme="minorHAnsi"/>
          <w:color w:val="000000" w:themeColor="text1"/>
          <w:kern w:val="24"/>
          <w:szCs w:val="21"/>
        </w:rPr>
        <w:t>(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良悪性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ER,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 PGR, HER2, </w:t>
      </w:r>
      <w:r w:rsidR="006E55B3">
        <w:rPr>
          <w:rFonts w:eastAsiaTheme="minorHAnsi"/>
          <w:color w:val="000000" w:themeColor="text1"/>
          <w:kern w:val="24"/>
          <w:szCs w:val="21"/>
        </w:rPr>
        <w:lastRenderedPageBreak/>
        <w:t xml:space="preserve">FISH, Ki-67,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核異型度</w:t>
      </w:r>
      <w:r w:rsidR="006E55B3">
        <w:rPr>
          <w:rFonts w:eastAsiaTheme="minorHAnsi"/>
          <w:color w:val="000000" w:themeColor="text1"/>
          <w:kern w:val="24"/>
          <w:szCs w:val="21"/>
        </w:rPr>
        <w:t xml:space="preserve">, 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組織型</w:t>
      </w:r>
      <w:r w:rsidR="006E55B3">
        <w:rPr>
          <w:rFonts w:eastAsiaTheme="minorHAnsi"/>
          <w:color w:val="000000" w:themeColor="text1"/>
          <w:kern w:val="24"/>
          <w:szCs w:val="21"/>
        </w:rPr>
        <w:t>, TNM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分類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）、手術所見</w:t>
      </w:r>
      <w:r w:rsidR="006E55B3">
        <w:rPr>
          <w:rFonts w:eastAsiaTheme="minorHAnsi"/>
          <w:color w:val="000000" w:themeColor="text1"/>
          <w:kern w:val="24"/>
          <w:szCs w:val="21"/>
        </w:rPr>
        <w:t>(</w:t>
      </w:r>
      <w:r w:rsidR="006E55B3">
        <w:rPr>
          <w:rFonts w:eastAsiaTheme="minorHAnsi" w:hint="eastAsia"/>
          <w:color w:val="000000" w:themeColor="text1"/>
          <w:kern w:val="24"/>
          <w:szCs w:val="21"/>
        </w:rPr>
        <w:t>部位、術式、リンパ節郭清、センチネルリンパ節生検の有無および結果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）です。なお、上記の抽出する情報の項目の中で、関連病院（大学病院と多摩病院）によって得られる診療情報は、ブレスト</w:t>
      </w:r>
      <w:r w:rsidR="00A91B87">
        <w:rPr>
          <w:rFonts w:eastAsiaTheme="minorHAnsi"/>
          <w:color w:val="000000" w:themeColor="text1"/>
          <w:kern w:val="24"/>
          <w:szCs w:val="21"/>
        </w:rPr>
        <w:t>&amp;</w:t>
      </w:r>
      <w:r w:rsidR="00A91B87">
        <w:rPr>
          <w:rFonts w:eastAsiaTheme="minorHAnsi" w:hint="eastAsia"/>
          <w:color w:val="000000" w:themeColor="text1"/>
          <w:kern w:val="24"/>
          <w:szCs w:val="21"/>
        </w:rPr>
        <w:t>イメージングセンターの電子カルテから閲覧できる情報のみを使用します。</w:t>
      </w:r>
    </w:p>
    <w:p w14:paraId="0D702B6B" w14:textId="77777777" w:rsidR="00292EF2" w:rsidRPr="004315A0" w:rsidRDefault="00292EF2" w:rsidP="00DF7A68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</w:p>
    <w:p w14:paraId="5889E27D" w14:textId="28A1EF56" w:rsidR="00DF7A68" w:rsidRPr="00777452" w:rsidRDefault="00777452" w:rsidP="00777452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>
        <w:rPr>
          <w:rFonts w:eastAsiaTheme="minorHAnsi" w:hint="eastAsia"/>
          <w:color w:val="000000" w:themeColor="text1"/>
          <w:kern w:val="24"/>
          <w:szCs w:val="21"/>
        </w:rPr>
        <w:t>⑤</w:t>
      </w:r>
      <w:r w:rsidR="00DF7A68" w:rsidRPr="00777452">
        <w:rPr>
          <w:rFonts w:eastAsiaTheme="minorHAns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77DD1FEA" w:rsidR="00292EF2" w:rsidRPr="004315A0" w:rsidRDefault="00DF7A68" w:rsidP="00292EF2">
      <w:pPr>
        <w:widowControl/>
        <w:spacing w:line="288" w:lineRule="auto"/>
        <w:ind w:left="420"/>
        <w:jc w:val="lef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  </w:t>
      </w:r>
      <w:r w:rsidR="00FC1C1C" w:rsidRPr="004315A0">
        <w:rPr>
          <w:rFonts w:eastAsiaTheme="minorHAns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4315A0">
        <w:rPr>
          <w:rFonts w:eastAsiaTheme="minorHAnsi" w:hint="eastAsia"/>
          <w:color w:val="000000" w:themeColor="text1"/>
          <w:kern w:val="24"/>
          <w:szCs w:val="21"/>
        </w:rPr>
        <w:t>照合表</w:t>
      </w:r>
      <w:r w:rsidR="00FC1C1C" w:rsidRPr="004315A0">
        <w:rPr>
          <w:rFonts w:eastAsiaTheme="minorHAnsi" w:hint="eastAsia"/>
          <w:color w:val="000000" w:themeColor="text1"/>
          <w:kern w:val="24"/>
          <w:szCs w:val="21"/>
        </w:rPr>
        <w:t>を作成し、</w:t>
      </w:r>
      <w:r w:rsidR="00AD0677">
        <w:rPr>
          <w:rFonts w:eastAsiaTheme="minorHAnsi" w:hint="eastAsia"/>
          <w:color w:val="000000" w:themeColor="text1"/>
          <w:kern w:val="24"/>
          <w:szCs w:val="21"/>
        </w:rPr>
        <w:t>データ管理者</w:t>
      </w:r>
      <w:r w:rsidR="00FC1C1C" w:rsidRPr="004315A0">
        <w:rPr>
          <w:rFonts w:eastAsiaTheme="minorHAnsi" w:hint="eastAsia"/>
          <w:color w:val="000000" w:themeColor="text1"/>
          <w:kern w:val="24"/>
          <w:szCs w:val="21"/>
        </w:rPr>
        <w:t>管理者が管理を行い、</w:t>
      </w:r>
      <w:r w:rsidR="001C7735" w:rsidRPr="004315A0">
        <w:rPr>
          <w:rFonts w:eastAsiaTheme="minorHAnsi" w:hint="eastAsia"/>
          <w:color w:val="000000" w:themeColor="text1"/>
          <w:kern w:val="24"/>
          <w:szCs w:val="21"/>
        </w:rPr>
        <w:t>ブレスト＆イメージングセンター</w:t>
      </w:r>
      <w:r w:rsidR="00FC1C1C" w:rsidRPr="004315A0">
        <w:rPr>
          <w:rFonts w:eastAsiaTheme="minorHAns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4315A0" w:rsidRDefault="00292EF2" w:rsidP="00FC1C1C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</w:p>
    <w:p w14:paraId="152E6BE3" w14:textId="233E6CF5" w:rsidR="00DF7A68" w:rsidRPr="004315A0" w:rsidRDefault="00DF7A68" w:rsidP="00FC1C1C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4315A0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4315A0" w:rsidRDefault="00DF7A68" w:rsidP="00DF7A68">
      <w:pPr>
        <w:widowControl/>
        <w:spacing w:line="288" w:lineRule="auto"/>
        <w:jc w:val="left"/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4315A0" w:rsidRDefault="00292EF2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</w:p>
    <w:p w14:paraId="4DB073B4" w14:textId="3919CB7D" w:rsidR="00DF7A68" w:rsidRPr="004315A0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53E62B73" w:rsidR="00DF7A68" w:rsidRPr="004315A0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>聖マリアンナ医科大学</w:t>
      </w:r>
      <w:r w:rsidR="001C7735" w:rsidRPr="004315A0">
        <w:rPr>
          <w:rFonts w:eastAsiaTheme="minorHAnsi" w:hint="eastAsia"/>
          <w:color w:val="000000" w:themeColor="text1"/>
          <w:kern w:val="24"/>
          <w:szCs w:val="21"/>
        </w:rPr>
        <w:t>附属研究所ブレスト＆イメージング先端医療センター附属クリニック</w:t>
      </w:r>
    </w:p>
    <w:p w14:paraId="0A6C5293" w14:textId="77777777" w:rsidR="008A4B57" w:rsidRPr="008A4B57" w:rsidRDefault="008A4B57" w:rsidP="008A4B57">
      <w:pPr>
        <w:ind w:left="210"/>
        <w:rPr>
          <w:rFonts w:eastAsiaTheme="minorHAnsi"/>
          <w:color w:val="000000" w:themeColor="text1"/>
        </w:rPr>
      </w:pPr>
      <w:r w:rsidRPr="008A4B57">
        <w:rPr>
          <w:rFonts w:eastAsiaTheme="minorHAnsi" w:cs="Arial" w:hint="eastAsia"/>
          <w:color w:val="000000" w:themeColor="text1"/>
          <w:szCs w:val="21"/>
          <w:shd w:val="clear" w:color="auto" w:fill="FFFFFF"/>
        </w:rPr>
        <w:t>住所：</w:t>
      </w:r>
      <w:r w:rsidRPr="008A4B57">
        <w:rPr>
          <w:rFonts w:eastAsiaTheme="minorHAnsi" w:cs="Arial"/>
          <w:color w:val="000000" w:themeColor="text1"/>
          <w:szCs w:val="21"/>
          <w:shd w:val="clear" w:color="auto" w:fill="FFFFFF"/>
        </w:rPr>
        <w:t>〒215-0004 神奈川県川崎市麻生区万福寺６丁目７−２</w:t>
      </w:r>
    </w:p>
    <w:p w14:paraId="78A8998E" w14:textId="3DD96478" w:rsidR="008A4B57" w:rsidRPr="008A4B57" w:rsidRDefault="008A4B57" w:rsidP="008A4B57">
      <w:pPr>
        <w:ind w:left="210"/>
        <w:rPr>
          <w:rFonts w:eastAsiaTheme="minorHAnsi"/>
          <w:color w:val="000000" w:themeColor="text1"/>
        </w:rPr>
      </w:pPr>
      <w:r w:rsidRPr="008A4B57">
        <w:rPr>
          <w:rFonts w:eastAsiaTheme="minorHAnsi" w:hint="eastAsia"/>
          <w:color w:val="000000" w:themeColor="text1"/>
        </w:rPr>
        <w:t>電話番号：</w:t>
      </w:r>
      <w:r w:rsidRPr="008A4B57">
        <w:rPr>
          <w:rFonts w:eastAsiaTheme="minorHAnsi"/>
          <w:color w:val="000000" w:themeColor="text1"/>
        </w:rPr>
        <w:t>044-969-7720</w:t>
      </w:r>
      <w:r w:rsidR="00343FF9">
        <w:rPr>
          <w:rFonts w:eastAsiaTheme="minorHAnsi"/>
          <w:color w:val="000000" w:themeColor="text1"/>
        </w:rPr>
        <w:t xml:space="preserve"> </w:t>
      </w:r>
      <w:r w:rsidR="00343FF9">
        <w:rPr>
          <w:rFonts w:eastAsiaTheme="minorHAnsi" w:hint="eastAsia"/>
          <w:color w:val="000000" w:themeColor="text1"/>
        </w:rPr>
        <w:t>内線番号：</w:t>
      </w:r>
      <w:r w:rsidR="00343FF9">
        <w:rPr>
          <w:rFonts w:eastAsiaTheme="minorHAnsi"/>
          <w:color w:val="000000" w:themeColor="text1"/>
        </w:rPr>
        <w:t>4012</w:t>
      </w:r>
    </w:p>
    <w:p w14:paraId="642899B0" w14:textId="36399A73" w:rsidR="00DF7A68" w:rsidRPr="004315A0" w:rsidRDefault="00DF7A68" w:rsidP="00DF7A68">
      <w:pPr>
        <w:widowControl/>
        <w:spacing w:line="288" w:lineRule="auto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担当医師： </w:t>
      </w:r>
      <w:r w:rsidR="001C7735" w:rsidRPr="004315A0">
        <w:rPr>
          <w:rFonts w:eastAsiaTheme="minorHAnsi" w:hint="eastAsia"/>
          <w:color w:val="000000" w:themeColor="text1"/>
          <w:kern w:val="24"/>
          <w:szCs w:val="21"/>
        </w:rPr>
        <w:t>則武睦未</w:t>
      </w:r>
    </w:p>
    <w:p w14:paraId="1B9DD962" w14:textId="48091AD6" w:rsidR="00DF7A68" w:rsidRPr="004315A0" w:rsidRDefault="00DF7A68" w:rsidP="00DF7A68">
      <w:pPr>
        <w:rPr>
          <w:rFonts w:eastAsiaTheme="minorHAnsi"/>
          <w:color w:val="000000" w:themeColor="text1"/>
          <w:kern w:val="24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対応時間： </w:t>
      </w:r>
      <w:r w:rsidR="001C7735" w:rsidRPr="004315A0">
        <w:rPr>
          <w:rFonts w:eastAsiaTheme="minorHAnsi" w:hint="eastAsia"/>
          <w:color w:val="000000" w:themeColor="text1"/>
          <w:kern w:val="24"/>
          <w:szCs w:val="21"/>
        </w:rPr>
        <w:t>火曜</w:t>
      </w:r>
      <w:r w:rsidR="001C7735" w:rsidRPr="004315A0">
        <w:rPr>
          <w:rFonts w:eastAsiaTheme="minorHAnsi"/>
          <w:color w:val="000000" w:themeColor="text1"/>
          <w:kern w:val="24"/>
          <w:szCs w:val="21"/>
        </w:rPr>
        <w:t>14:00-17:00</w:t>
      </w:r>
      <w:r w:rsidR="00343FF9">
        <w:rPr>
          <w:rFonts w:eastAsiaTheme="minorHAnsi"/>
          <w:color w:val="000000" w:themeColor="text1"/>
          <w:kern w:val="24"/>
          <w:szCs w:val="21"/>
        </w:rPr>
        <w:t xml:space="preserve"> </w:t>
      </w:r>
    </w:p>
    <w:p w14:paraId="7A36B6F5" w14:textId="77777777" w:rsidR="00292EF2" w:rsidRPr="004315A0" w:rsidRDefault="00292EF2" w:rsidP="00DF7A68">
      <w:pPr>
        <w:rPr>
          <w:rFonts w:eastAsiaTheme="minorHAnsi"/>
          <w:color w:val="000000" w:themeColor="text1"/>
          <w:kern w:val="24"/>
          <w:szCs w:val="21"/>
        </w:rPr>
      </w:pPr>
    </w:p>
    <w:p w14:paraId="18EF79CA" w14:textId="4321A4DC" w:rsidR="00DF7A68" w:rsidRPr="004315A0" w:rsidRDefault="00DF7A68" w:rsidP="00DF7A68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</w:pPr>
      <w:r w:rsidRPr="004315A0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4315A0" w:rsidRDefault="00DF7A68" w:rsidP="00DF7A68">
      <w:pPr>
        <w:pStyle w:val="Web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4315A0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8077E28" w:rsidR="00DF7A68" w:rsidRPr="004315A0" w:rsidRDefault="00DF7A68" w:rsidP="001C7735">
      <w:pPr>
        <w:widowControl/>
        <w:spacing w:line="288" w:lineRule="auto"/>
        <w:ind w:firstLineChars="200" w:firstLine="420"/>
        <w:jc w:val="left"/>
        <w:rPr>
          <w:rFonts w:eastAsiaTheme="minorHAnsi" w:cs="ＭＳ Ｐゴシック"/>
          <w:color w:val="000000" w:themeColor="text1"/>
          <w:kern w:val="0"/>
          <w:szCs w:val="21"/>
        </w:rPr>
      </w:pP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研究機関　　</w:t>
      </w:r>
      <w:r w:rsidR="001C7735" w:rsidRPr="004315A0">
        <w:rPr>
          <w:rFonts w:eastAsiaTheme="minorHAnsi" w:hint="eastAsia"/>
          <w:color w:val="000000" w:themeColor="text1"/>
          <w:kern w:val="24"/>
          <w:szCs w:val="21"/>
        </w:rPr>
        <w:t>聖マリアンナ医科大学附属研究所ブレスト＆イメージング先端医療センター附属クリニック</w:t>
      </w:r>
      <w:r w:rsidRPr="004315A0">
        <w:rPr>
          <w:rFonts w:eastAsiaTheme="minorHAnsi" w:hint="eastAsia"/>
          <w:color w:val="000000" w:themeColor="text1"/>
          <w:kern w:val="24"/>
          <w:szCs w:val="21"/>
        </w:rPr>
        <w:t xml:space="preserve"> </w:t>
      </w:r>
    </w:p>
    <w:p w14:paraId="35A7DB2D" w14:textId="4475F117" w:rsidR="00D066FB" w:rsidRDefault="00DF7A68" w:rsidP="001C7735">
      <w:pPr>
        <w:pStyle w:val="Web"/>
        <w:spacing w:before="0" w:beforeAutospacing="0" w:after="0" w:afterAutospacing="0"/>
        <w:ind w:firstLine="420"/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</w:pPr>
      <w:r w:rsidRPr="004315A0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1C7735" w:rsidRPr="004315A0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印牧義英（実施責任者）放射線科　講師</w:t>
      </w:r>
    </w:p>
    <w:p w14:paraId="26A1F93E" w14:textId="76949C26" w:rsidR="00C53E5A" w:rsidRDefault="00C53E5A" w:rsidP="00C53E5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</w:pPr>
      <w:r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  <w:t xml:space="preserve">    </w:t>
      </w:r>
      <w:r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研究協力機関　新百合ヶ丘総合病院　放射線科　責任者</w:t>
      </w:r>
      <w:r w:rsidR="00B62963"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  <w:t xml:space="preserve"> </w:t>
      </w:r>
      <w:r w:rsidR="004D53EE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清水</w:t>
      </w:r>
      <w:r w:rsidR="00430A1D">
        <w:rPr>
          <w:rFonts w:asciiTheme="minorHAnsi" w:eastAsiaTheme="minorHAnsi" w:hAnsiTheme="minorHAnsi" w:cstheme="minorBidi" w:hint="eastAsia"/>
          <w:color w:val="000000" w:themeColor="text1"/>
          <w:kern w:val="24"/>
          <w:sz w:val="21"/>
          <w:szCs w:val="21"/>
        </w:rPr>
        <w:t>康弘</w:t>
      </w:r>
    </w:p>
    <w:p w14:paraId="69351C59" w14:textId="1739A526" w:rsidR="00C53E5A" w:rsidRPr="00C53E5A" w:rsidRDefault="00C53E5A" w:rsidP="00C53E5A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</w:pPr>
      <w:r>
        <w:rPr>
          <w:rFonts w:asciiTheme="minorHAnsi" w:eastAsiaTheme="minorHAnsi" w:hAnsiTheme="minorHAnsi" w:cstheme="minorBidi"/>
          <w:color w:val="000000" w:themeColor="text1"/>
          <w:kern w:val="24"/>
          <w:sz w:val="21"/>
          <w:szCs w:val="21"/>
        </w:rPr>
        <w:t xml:space="preserve"> </w:t>
      </w:r>
    </w:p>
    <w:p w14:paraId="6A0F6B1B" w14:textId="03902192" w:rsidR="00DF7A68" w:rsidRPr="004315A0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inorHAnsi" w:eastAsiaTheme="minorHAnsi" w:hAnsiTheme="minorHAnsi"/>
          <w:color w:val="000000" w:themeColor="text1"/>
          <w:sz w:val="21"/>
          <w:szCs w:val="21"/>
        </w:rPr>
      </w:pPr>
    </w:p>
    <w:p w14:paraId="6C8CEC5B" w14:textId="0C5AF5D3" w:rsidR="001C7735" w:rsidRPr="004315A0" w:rsidRDefault="00DF7A68" w:rsidP="001C7735">
      <w:pPr>
        <w:pStyle w:val="Web"/>
        <w:spacing w:before="0" w:beforeAutospacing="0" w:after="0" w:afterAutospacing="0" w:line="280" w:lineRule="exact"/>
        <w:jc w:val="both"/>
        <w:rPr>
          <w:rFonts w:asciiTheme="minorHAnsi" w:eastAsiaTheme="minorHAnsi" w:hAnsiTheme="minorHAnsi"/>
          <w:color w:val="000000" w:themeColor="text1"/>
        </w:rPr>
      </w:pPr>
      <w:r w:rsidRPr="004315A0">
        <w:rPr>
          <w:rFonts w:asciiTheme="minorHAnsi" w:eastAsiaTheme="minorHAnsi" w:hAnsiTheme="minorHAnsi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593D2E1D" w:rsidR="00DF7A68" w:rsidRPr="004315A0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rFonts w:asciiTheme="minorHAnsi" w:eastAsiaTheme="minorHAnsi" w:hAnsiTheme="minorHAnsi"/>
          <w:color w:val="000000" w:themeColor="text1"/>
        </w:rPr>
      </w:pPr>
    </w:p>
    <w:sectPr w:rsidR="00DF7A68" w:rsidRPr="004315A0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A437" w14:textId="77777777" w:rsidR="000A5F34" w:rsidRDefault="000A5F34" w:rsidP="000F2B93">
      <w:r>
        <w:separator/>
      </w:r>
    </w:p>
  </w:endnote>
  <w:endnote w:type="continuationSeparator" w:id="0">
    <w:p w14:paraId="380F9AAE" w14:textId="77777777" w:rsidR="000A5F34" w:rsidRDefault="000A5F34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A9AF" w14:textId="77777777" w:rsidR="000A5F34" w:rsidRDefault="000A5F34" w:rsidP="000F2B93">
      <w:r>
        <w:separator/>
      </w:r>
    </w:p>
  </w:footnote>
  <w:footnote w:type="continuationSeparator" w:id="0">
    <w:p w14:paraId="6EAB3EAC" w14:textId="77777777" w:rsidR="000A5F34" w:rsidRDefault="000A5F34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81FFB"/>
    <w:multiLevelType w:val="hybridMultilevel"/>
    <w:tmpl w:val="3BFC831A"/>
    <w:lvl w:ilvl="0" w:tplc="C340E9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904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4CA2"/>
    <w:rsid w:val="000A551C"/>
    <w:rsid w:val="000A5F34"/>
    <w:rsid w:val="000B4707"/>
    <w:rsid w:val="000C6B1D"/>
    <w:rsid w:val="000F2B93"/>
    <w:rsid w:val="001176F3"/>
    <w:rsid w:val="00187E7A"/>
    <w:rsid w:val="001C755E"/>
    <w:rsid w:val="001C7735"/>
    <w:rsid w:val="0021131F"/>
    <w:rsid w:val="00213E2B"/>
    <w:rsid w:val="00226297"/>
    <w:rsid w:val="00234F96"/>
    <w:rsid w:val="00242E32"/>
    <w:rsid w:val="00292EF2"/>
    <w:rsid w:val="002B0200"/>
    <w:rsid w:val="002C00E7"/>
    <w:rsid w:val="002F6EDB"/>
    <w:rsid w:val="00306C0C"/>
    <w:rsid w:val="00336086"/>
    <w:rsid w:val="00343FF9"/>
    <w:rsid w:val="00350C3B"/>
    <w:rsid w:val="003714CF"/>
    <w:rsid w:val="003907E0"/>
    <w:rsid w:val="003D478D"/>
    <w:rsid w:val="003F1A19"/>
    <w:rsid w:val="00430A1D"/>
    <w:rsid w:val="004315A0"/>
    <w:rsid w:val="00441B93"/>
    <w:rsid w:val="00461EBD"/>
    <w:rsid w:val="00462119"/>
    <w:rsid w:val="004A7110"/>
    <w:rsid w:val="004D53EE"/>
    <w:rsid w:val="004F33C2"/>
    <w:rsid w:val="00565C27"/>
    <w:rsid w:val="00572095"/>
    <w:rsid w:val="005C0911"/>
    <w:rsid w:val="00643C0D"/>
    <w:rsid w:val="00691B86"/>
    <w:rsid w:val="00692BF5"/>
    <w:rsid w:val="006E55B3"/>
    <w:rsid w:val="006F7C14"/>
    <w:rsid w:val="00700B11"/>
    <w:rsid w:val="00777452"/>
    <w:rsid w:val="0079080C"/>
    <w:rsid w:val="007A5CEF"/>
    <w:rsid w:val="007B5E32"/>
    <w:rsid w:val="007D08BF"/>
    <w:rsid w:val="008247BF"/>
    <w:rsid w:val="00833EB7"/>
    <w:rsid w:val="00857841"/>
    <w:rsid w:val="00892FD5"/>
    <w:rsid w:val="008A40D3"/>
    <w:rsid w:val="008A4B57"/>
    <w:rsid w:val="008B1F24"/>
    <w:rsid w:val="008D73E2"/>
    <w:rsid w:val="00905A22"/>
    <w:rsid w:val="00913570"/>
    <w:rsid w:val="00925086"/>
    <w:rsid w:val="00932C71"/>
    <w:rsid w:val="00945196"/>
    <w:rsid w:val="00A035F7"/>
    <w:rsid w:val="00A237C5"/>
    <w:rsid w:val="00A91B87"/>
    <w:rsid w:val="00AC3A1E"/>
    <w:rsid w:val="00AC4405"/>
    <w:rsid w:val="00AD0677"/>
    <w:rsid w:val="00B15D23"/>
    <w:rsid w:val="00B6158B"/>
    <w:rsid w:val="00B62963"/>
    <w:rsid w:val="00B62E85"/>
    <w:rsid w:val="00BB7A27"/>
    <w:rsid w:val="00C53E5A"/>
    <w:rsid w:val="00CA53D4"/>
    <w:rsid w:val="00CA62C7"/>
    <w:rsid w:val="00CD08AE"/>
    <w:rsid w:val="00D066FB"/>
    <w:rsid w:val="00D17BB6"/>
    <w:rsid w:val="00D7586B"/>
    <w:rsid w:val="00DF7A68"/>
    <w:rsid w:val="00E10C1C"/>
    <w:rsid w:val="00E433A2"/>
    <w:rsid w:val="00E84B6A"/>
    <w:rsid w:val="00EB2B90"/>
    <w:rsid w:val="00EC04EC"/>
    <w:rsid w:val="00F22CFD"/>
    <w:rsid w:val="00FC05C8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睦未 松村</cp:lastModifiedBy>
  <cp:revision>14</cp:revision>
  <dcterms:created xsi:type="dcterms:W3CDTF">2025-04-08T07:05:00Z</dcterms:created>
  <dcterms:modified xsi:type="dcterms:W3CDTF">2025-07-15T08:19:00Z</dcterms:modified>
</cp:coreProperties>
</file>