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EED8" w14:textId="16307AF0" w:rsidR="00B15D23" w:rsidRPr="008142C1" w:rsidRDefault="00DF7A68" w:rsidP="00BC57EB">
      <w:pPr>
        <w:widowControl/>
        <w:spacing w:line="288" w:lineRule="auto"/>
        <w:jc w:val="center"/>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8142C1" w:rsidRDefault="00B15D23" w:rsidP="00B15D23">
      <w:pPr>
        <w:widowControl/>
        <w:spacing w:line="60" w:lineRule="auto"/>
        <w:jc w:val="center"/>
        <w:rPr>
          <w:rFonts w:ascii="Meiryo UI" w:eastAsia="Meiryo UI" w:hAnsi="Meiryo UI"/>
          <w:color w:val="000000" w:themeColor="text1"/>
          <w:kern w:val="24"/>
          <w:szCs w:val="21"/>
        </w:rPr>
      </w:pPr>
    </w:p>
    <w:p w14:paraId="1647A82D" w14:textId="77777777" w:rsidR="00DF7A68" w:rsidRPr="008142C1" w:rsidRDefault="00DF7A68" w:rsidP="00DF7A68">
      <w:pPr>
        <w:widowControl/>
        <w:spacing w:line="288" w:lineRule="auto"/>
        <w:jc w:val="left"/>
        <w:rPr>
          <w:rFonts w:ascii="MS PGothic" w:eastAsia="MS PGothic" w:hAnsi="MS PGothic" w:cs="MS PGothic"/>
          <w:color w:val="000000" w:themeColor="text1"/>
          <w:kern w:val="0"/>
          <w:szCs w:val="21"/>
        </w:rPr>
      </w:pPr>
      <w:r w:rsidRPr="008142C1">
        <w:rPr>
          <w:rFonts w:ascii="Meiryo UI" w:eastAsia="Meiryo UI" w:hAnsi="Meiryo UI" w:hint="eastAsia"/>
          <w:color w:val="000000" w:themeColor="text1"/>
          <w:kern w:val="24"/>
          <w:szCs w:val="21"/>
        </w:rPr>
        <w:t>当院では下記の臨床研究を実施しております。</w:t>
      </w:r>
    </w:p>
    <w:p w14:paraId="13D9E7F8" w14:textId="0C1C333F" w:rsidR="00DF7A68" w:rsidRPr="008142C1" w:rsidRDefault="00DF7A68" w:rsidP="000F2B93">
      <w:pPr>
        <w:widowControl/>
        <w:spacing w:line="288" w:lineRule="auto"/>
        <w:jc w:val="left"/>
        <w:rPr>
          <w:rFonts w:ascii="MS PGothic" w:eastAsia="MS PGothic" w:hAnsi="MS PGothic" w:cs="MS PGothic"/>
          <w:color w:val="000000" w:themeColor="text1"/>
          <w:kern w:val="0"/>
          <w:szCs w:val="21"/>
        </w:rPr>
      </w:pPr>
      <w:r w:rsidRPr="008142C1">
        <w:rPr>
          <w:rFonts w:ascii="Meiryo UI" w:eastAsia="Meiryo UI" w:hAnsi="Meiryo UI" w:hint="eastAsia"/>
          <w:color w:val="000000" w:themeColor="text1"/>
          <w:kern w:val="24"/>
          <w:szCs w:val="21"/>
        </w:rPr>
        <w:t>本研究の対象者に該当する可能性のある方で</w:t>
      </w:r>
      <w:r w:rsidR="000F2B93" w:rsidRPr="008142C1">
        <w:rPr>
          <w:rFonts w:ascii="Meiryo UI" w:eastAsia="Meiryo UI" w:hAnsi="Meiryo UI" w:hint="eastAsia"/>
          <w:color w:val="000000" w:themeColor="text1"/>
          <w:kern w:val="24"/>
          <w:szCs w:val="21"/>
        </w:rPr>
        <w:t>、ご自分あるいは御家族の</w:t>
      </w:r>
      <w:r w:rsidRPr="008142C1">
        <w:rPr>
          <w:rFonts w:ascii="Meiryo UI" w:eastAsia="Meiryo UI" w:hAnsi="Meiryo UI" w:hint="eastAsia"/>
          <w:color w:val="000000" w:themeColor="text1"/>
          <w:kern w:val="24"/>
          <w:szCs w:val="21"/>
        </w:rPr>
        <w:t>診療情報等を研究目的に利用または提供されることを希望されない場合は、</w:t>
      </w:r>
      <w:r w:rsidR="00214906" w:rsidRPr="008142C1">
        <w:rPr>
          <w:rFonts w:ascii="Meiryo UI" w:eastAsia="Meiryo UI" w:hAnsi="Meiryo UI" w:hint="eastAsia"/>
          <w:color w:val="000000" w:themeColor="text1"/>
          <w:kern w:val="24"/>
          <w:szCs w:val="21"/>
        </w:rPr>
        <w:t>2</w:t>
      </w:r>
      <w:r w:rsidR="00214906" w:rsidRPr="008142C1">
        <w:rPr>
          <w:rFonts w:ascii="Meiryo UI" w:eastAsia="Meiryo UI" w:hAnsi="Meiryo UI"/>
          <w:color w:val="000000" w:themeColor="text1"/>
          <w:kern w:val="24"/>
          <w:szCs w:val="21"/>
        </w:rPr>
        <w:t>02</w:t>
      </w:r>
      <w:r w:rsidR="00671664">
        <w:rPr>
          <w:rFonts w:ascii="Meiryo UI" w:eastAsia="Meiryo UI" w:hAnsi="Meiryo UI"/>
          <w:color w:val="000000" w:themeColor="text1"/>
          <w:kern w:val="24"/>
          <w:szCs w:val="21"/>
        </w:rPr>
        <w:t>6</w:t>
      </w:r>
      <w:r w:rsidR="000F2B93" w:rsidRPr="008142C1">
        <w:rPr>
          <w:rFonts w:ascii="Meiryo UI" w:eastAsia="Meiryo UI" w:hAnsi="Meiryo UI" w:hint="eastAsia"/>
          <w:color w:val="000000" w:themeColor="text1"/>
          <w:kern w:val="24"/>
          <w:szCs w:val="21"/>
        </w:rPr>
        <w:t>年</w:t>
      </w:r>
      <w:r w:rsidR="00BF541C">
        <w:rPr>
          <w:rFonts w:ascii="Meiryo UI" w:eastAsia="Meiryo UI" w:hAnsi="Meiryo UI"/>
          <w:color w:val="000000" w:themeColor="text1"/>
          <w:kern w:val="24"/>
          <w:szCs w:val="21"/>
        </w:rPr>
        <w:t>1</w:t>
      </w:r>
      <w:r w:rsidR="00671664">
        <w:rPr>
          <w:rFonts w:ascii="Meiryo UI" w:eastAsia="Meiryo UI" w:hAnsi="Meiryo UI"/>
          <w:color w:val="000000" w:themeColor="text1"/>
          <w:kern w:val="24"/>
          <w:szCs w:val="21"/>
        </w:rPr>
        <w:t>1</w:t>
      </w:r>
      <w:r w:rsidR="000F2B93" w:rsidRPr="008142C1">
        <w:rPr>
          <w:rFonts w:ascii="Meiryo UI" w:eastAsia="Meiryo UI" w:hAnsi="Meiryo UI" w:hint="eastAsia"/>
          <w:color w:val="000000" w:themeColor="text1"/>
          <w:kern w:val="24"/>
          <w:szCs w:val="21"/>
        </w:rPr>
        <w:t>月</w:t>
      </w:r>
      <w:r w:rsidR="006078B9" w:rsidRPr="008142C1">
        <w:rPr>
          <w:rFonts w:ascii="Meiryo UI" w:eastAsia="Meiryo UI" w:hAnsi="Meiryo UI"/>
          <w:color w:val="000000" w:themeColor="text1"/>
          <w:kern w:val="24"/>
          <w:szCs w:val="21"/>
        </w:rPr>
        <w:t>3</w:t>
      </w:r>
      <w:r w:rsidR="008060FE">
        <w:rPr>
          <w:rFonts w:ascii="Meiryo UI" w:eastAsia="Meiryo UI" w:hAnsi="Meiryo UI"/>
          <w:color w:val="000000" w:themeColor="text1"/>
          <w:kern w:val="24"/>
          <w:szCs w:val="21"/>
        </w:rPr>
        <w:t>0</w:t>
      </w:r>
      <w:r w:rsidR="000F2B93" w:rsidRPr="008142C1">
        <w:rPr>
          <w:rFonts w:ascii="Meiryo UI" w:eastAsia="Meiryo UI" w:hAnsi="Meiryo UI" w:hint="eastAsia"/>
          <w:color w:val="000000" w:themeColor="text1"/>
          <w:kern w:val="24"/>
          <w:szCs w:val="21"/>
        </w:rPr>
        <w:t>日までに下記</w:t>
      </w:r>
      <w:r w:rsidR="00085460" w:rsidRPr="008142C1">
        <w:rPr>
          <w:rFonts w:ascii="Meiryo UI" w:eastAsia="Meiryo UI" w:hAnsi="Meiryo UI" w:hint="eastAsia"/>
          <w:color w:val="000000" w:themeColor="text1"/>
          <w:kern w:val="24"/>
          <w:szCs w:val="21"/>
        </w:rPr>
        <w:t>問い合わせ</w:t>
      </w:r>
      <w:r w:rsidR="000F2B93" w:rsidRPr="008142C1">
        <w:rPr>
          <w:rFonts w:ascii="Meiryo UI" w:eastAsia="Meiryo UI" w:hAnsi="Meiryo UI"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8142C1" w:rsidRDefault="00D37048" w:rsidP="000F2B93">
      <w:pPr>
        <w:widowControl/>
        <w:spacing w:line="288" w:lineRule="auto"/>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本研究は聖マリアンナ医科大学生命倫理委員会（臨床試験部会）にて</w:t>
      </w:r>
      <w:r w:rsidR="00E21A62" w:rsidRPr="008142C1">
        <w:rPr>
          <w:rFonts w:ascii="Meiryo UI" w:eastAsia="Meiryo UI" w:hAnsi="Meiryo UI" w:hint="eastAsia"/>
          <w:color w:val="000000" w:themeColor="text1"/>
          <w:kern w:val="24"/>
          <w:szCs w:val="21"/>
        </w:rPr>
        <w:t>審議され学長の許可を得て実施して</w:t>
      </w:r>
      <w:r w:rsidR="002F0AFE" w:rsidRPr="008142C1">
        <w:rPr>
          <w:rFonts w:ascii="Meiryo UI" w:eastAsia="Meiryo UI" w:hAnsi="Meiryo UI" w:hint="eastAsia"/>
          <w:color w:val="000000" w:themeColor="text1"/>
          <w:kern w:val="24"/>
          <w:szCs w:val="21"/>
        </w:rPr>
        <w:t>おり</w:t>
      </w:r>
      <w:r w:rsidR="00E21A62" w:rsidRPr="008142C1">
        <w:rPr>
          <w:rFonts w:ascii="Meiryo UI" w:eastAsia="Meiryo UI" w:hAnsi="Meiryo UI" w:hint="eastAsia"/>
          <w:color w:val="000000" w:themeColor="text1"/>
          <w:kern w:val="24"/>
          <w:szCs w:val="21"/>
        </w:rPr>
        <w:t>ます。</w:t>
      </w:r>
    </w:p>
    <w:p w14:paraId="036CD96C" w14:textId="77777777" w:rsidR="00993A63" w:rsidRPr="008142C1" w:rsidRDefault="00993A63" w:rsidP="001D7545">
      <w:pPr>
        <w:widowControl/>
        <w:jc w:val="left"/>
        <w:rPr>
          <w:rFonts w:ascii="Meiryo UI" w:eastAsia="Meiryo UI" w:hAnsi="Meiryo UI"/>
          <w:color w:val="000000" w:themeColor="text1"/>
          <w:kern w:val="24"/>
          <w:szCs w:val="21"/>
          <w:highlight w:val="yellow"/>
        </w:rPr>
      </w:pPr>
    </w:p>
    <w:p w14:paraId="29A4DFB9" w14:textId="3CDB067D" w:rsidR="00DF7A68" w:rsidRPr="008142C1" w:rsidRDefault="00DF7A68" w:rsidP="000F2B93">
      <w:pPr>
        <w:widowControl/>
        <w:spacing w:line="288" w:lineRule="auto"/>
        <w:ind w:firstLine="210"/>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研究課題名：</w:t>
      </w:r>
      <w:r w:rsidR="00BF541C" w:rsidRPr="00BF541C">
        <w:rPr>
          <w:rFonts w:ascii="Meiryo UI" w:eastAsia="Meiryo UI" w:hAnsi="Meiryo UI" w:hint="eastAsia"/>
          <w:bCs/>
          <w:color w:val="000000" w:themeColor="text1"/>
          <w:kern w:val="24"/>
          <w:szCs w:val="21"/>
        </w:rPr>
        <w:t>人工知能を用いた</w:t>
      </w:r>
      <w:r w:rsidR="008060FE">
        <w:rPr>
          <w:rFonts w:ascii="Meiryo UI" w:eastAsia="Meiryo UI" w:hAnsi="Meiryo UI" w:hint="eastAsia"/>
          <w:bCs/>
          <w:color w:val="000000" w:themeColor="text1"/>
          <w:kern w:val="24"/>
          <w:szCs w:val="21"/>
        </w:rPr>
        <w:t>術前</w:t>
      </w:r>
      <w:r w:rsidR="008060FE">
        <w:rPr>
          <w:rFonts w:ascii="Meiryo UI" w:eastAsia="Meiryo UI" w:hAnsi="Meiryo UI"/>
          <w:bCs/>
          <w:color w:val="000000" w:themeColor="text1"/>
          <w:kern w:val="24"/>
          <w:szCs w:val="21"/>
        </w:rPr>
        <w:t>CT</w:t>
      </w:r>
      <w:r w:rsidR="008060FE">
        <w:rPr>
          <w:rFonts w:ascii="Meiryo UI" w:eastAsia="Meiryo UI" w:hAnsi="Meiryo UI" w:hint="eastAsia"/>
          <w:bCs/>
          <w:color w:val="000000" w:themeColor="text1"/>
          <w:kern w:val="24"/>
          <w:szCs w:val="21"/>
        </w:rPr>
        <w:t>画像による</w:t>
      </w:r>
      <w:r w:rsidR="00BF541C" w:rsidRPr="00BF541C">
        <w:rPr>
          <w:rFonts w:ascii="Meiryo UI" w:eastAsia="Meiryo UI" w:hAnsi="Meiryo UI" w:hint="eastAsia"/>
          <w:bCs/>
          <w:color w:val="000000" w:themeColor="text1"/>
          <w:kern w:val="24"/>
          <w:szCs w:val="21"/>
        </w:rPr>
        <w:t>経カテーテル的大動脈弁置換術後の臨床アウトカム予測モデルの構築</w:t>
      </w:r>
    </w:p>
    <w:p w14:paraId="2653B2C7" w14:textId="55D1FA70" w:rsidR="00E21A62" w:rsidRPr="008142C1" w:rsidRDefault="00E21A62" w:rsidP="000F2B93">
      <w:pPr>
        <w:widowControl/>
        <w:spacing w:line="288" w:lineRule="auto"/>
        <w:ind w:firstLine="210"/>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研究責任者：</w:t>
      </w:r>
      <w:r w:rsidR="006078B9" w:rsidRPr="008142C1">
        <w:rPr>
          <w:rFonts w:ascii="Meiryo UI" w:eastAsia="Meiryo UI" w:hAnsi="Meiryo UI" w:hint="eastAsia"/>
          <w:color w:val="000000" w:themeColor="text1"/>
          <w:kern w:val="24"/>
          <w:szCs w:val="21"/>
        </w:rPr>
        <w:t>奥野　泰史</w:t>
      </w:r>
      <w:r w:rsidR="00214906" w:rsidRPr="008142C1">
        <w:rPr>
          <w:rFonts w:ascii="Meiryo UI" w:eastAsia="Meiryo UI" w:hAnsi="Meiryo UI" w:hint="eastAsia"/>
          <w:color w:val="000000" w:themeColor="text1"/>
          <w:kern w:val="24"/>
          <w:szCs w:val="21"/>
        </w:rPr>
        <w:t xml:space="preserve">　循環器内科学</w:t>
      </w:r>
      <w:r w:rsidR="008060FE">
        <w:rPr>
          <w:rFonts w:ascii="Meiryo UI" w:eastAsia="Meiryo UI" w:hAnsi="Meiryo UI" w:hint="eastAsia"/>
          <w:color w:val="000000" w:themeColor="text1"/>
          <w:kern w:val="24"/>
          <w:szCs w:val="21"/>
        </w:rPr>
        <w:t xml:space="preserve">　講師</w:t>
      </w:r>
    </w:p>
    <w:p w14:paraId="352792C0" w14:textId="685DA29C" w:rsidR="00DF7A68" w:rsidRPr="008142C1" w:rsidRDefault="00DF7A68" w:rsidP="00214906">
      <w:pPr>
        <w:pStyle w:val="ListParagraph"/>
        <w:widowControl/>
        <w:numPr>
          <w:ilvl w:val="0"/>
          <w:numId w:val="1"/>
        </w:numPr>
        <w:spacing w:line="288" w:lineRule="auto"/>
        <w:ind w:leftChars="0"/>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研究の目的</w:t>
      </w:r>
    </w:p>
    <w:p w14:paraId="5FEF74B5" w14:textId="7BB22220" w:rsidR="00214906" w:rsidRPr="002F60AD" w:rsidRDefault="00214906" w:rsidP="002F60AD">
      <w:pPr>
        <w:spacing w:line="288" w:lineRule="auto"/>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 xml:space="preserve">　</w:t>
      </w:r>
      <w:r w:rsidRPr="008142C1">
        <w:rPr>
          <w:rFonts w:ascii="Meiryo UI" w:eastAsia="Meiryo UI" w:hAnsi="Meiryo UI"/>
          <w:color w:val="000000" w:themeColor="text1"/>
          <w:kern w:val="24"/>
          <w:szCs w:val="21"/>
        </w:rPr>
        <w:t xml:space="preserve">   </w:t>
      </w:r>
      <w:r w:rsidRPr="008142C1">
        <w:rPr>
          <w:rFonts w:ascii="Meiryo UI" w:eastAsia="Meiryo UI" w:hAnsi="Meiryo UI" w:hint="eastAsia"/>
          <w:color w:val="000000" w:themeColor="text1"/>
          <w:kern w:val="24"/>
          <w:szCs w:val="21"/>
        </w:rPr>
        <w:t>当院で経皮的大動脈弁置換術</w:t>
      </w:r>
      <w:r w:rsidRPr="008142C1">
        <w:rPr>
          <w:rFonts w:ascii="Meiryo UI" w:eastAsia="Meiryo UI" w:hAnsi="Meiryo UI"/>
          <w:color w:val="000000" w:themeColor="text1"/>
          <w:kern w:val="24"/>
          <w:szCs w:val="21"/>
        </w:rPr>
        <w:t>を</w:t>
      </w:r>
      <w:r w:rsidRPr="008142C1">
        <w:rPr>
          <w:rFonts w:ascii="Meiryo UI" w:eastAsia="Meiryo UI" w:hAnsi="Meiryo UI" w:hint="eastAsia"/>
          <w:color w:val="000000" w:themeColor="text1"/>
          <w:kern w:val="24"/>
          <w:szCs w:val="21"/>
        </w:rPr>
        <w:t>受けられた患者</w:t>
      </w:r>
      <w:r w:rsidR="006078B9" w:rsidRPr="008142C1">
        <w:rPr>
          <w:rFonts w:ascii="Meiryo UI" w:eastAsia="Meiryo UI" w:hAnsi="Meiryo UI" w:hint="eastAsia"/>
          <w:color w:val="000000" w:themeColor="text1"/>
          <w:kern w:val="24"/>
          <w:szCs w:val="21"/>
        </w:rPr>
        <w:t>さん</w:t>
      </w:r>
      <w:r w:rsidRPr="008142C1">
        <w:rPr>
          <w:rFonts w:ascii="Meiryo UI" w:eastAsia="Meiryo UI" w:hAnsi="Meiryo UI" w:hint="eastAsia"/>
          <w:color w:val="000000" w:themeColor="text1"/>
          <w:kern w:val="24"/>
          <w:szCs w:val="21"/>
        </w:rPr>
        <w:t>のデータを用い、</w:t>
      </w:r>
      <w:r w:rsidR="00BF541C" w:rsidRPr="00BF541C">
        <w:rPr>
          <w:rFonts w:ascii="Meiryo UI" w:eastAsia="Meiryo UI" w:hAnsi="Meiryo UI"/>
          <w:color w:val="000000" w:themeColor="text1"/>
          <w:kern w:val="24"/>
          <w:szCs w:val="21"/>
        </w:rPr>
        <w:t>短期および長期のTAVIアウトカムを予測するためのAIベースのマルチモーダル予測モデルを構築すること</w:t>
      </w:r>
      <w:r w:rsidR="00BF541C">
        <w:rPr>
          <w:rFonts w:ascii="Meiryo UI" w:eastAsia="Meiryo UI" w:hAnsi="Meiryo UI" w:hint="eastAsia"/>
          <w:color w:val="000000" w:themeColor="text1"/>
          <w:kern w:val="24"/>
          <w:szCs w:val="21"/>
        </w:rPr>
        <w:t>を目的とします</w:t>
      </w:r>
      <w:r w:rsidR="00BF541C" w:rsidRPr="00BF541C">
        <w:rPr>
          <w:rFonts w:ascii="Meiryo UI" w:eastAsia="Meiryo UI" w:hAnsi="Meiryo UI"/>
          <w:color w:val="000000" w:themeColor="text1"/>
          <w:kern w:val="24"/>
          <w:szCs w:val="21"/>
        </w:rPr>
        <w:t>。</w:t>
      </w:r>
    </w:p>
    <w:p w14:paraId="4A35A1B9" w14:textId="21B20A84" w:rsidR="00DF7A68" w:rsidRPr="002F6B86" w:rsidRDefault="00DF7A68" w:rsidP="002F6B86">
      <w:pPr>
        <w:pStyle w:val="ListParagraph"/>
        <w:widowControl/>
        <w:numPr>
          <w:ilvl w:val="0"/>
          <w:numId w:val="1"/>
        </w:numPr>
        <w:spacing w:line="288" w:lineRule="auto"/>
        <w:ind w:leftChars="0"/>
        <w:jc w:val="left"/>
        <w:rPr>
          <w:rFonts w:ascii="MS PGothic" w:eastAsia="MS PGothic" w:hAnsi="MS PGothic" w:cs="MS PGothic"/>
          <w:color w:val="000000" w:themeColor="text1"/>
          <w:kern w:val="0"/>
          <w:szCs w:val="21"/>
        </w:rPr>
      </w:pPr>
      <w:r w:rsidRPr="002F6B86">
        <w:rPr>
          <w:rFonts w:ascii="Meiryo UI" w:eastAsia="Meiryo UI" w:hAnsi="Meiryo UI" w:hint="eastAsia"/>
          <w:color w:val="000000" w:themeColor="text1"/>
          <w:kern w:val="24"/>
          <w:szCs w:val="21"/>
        </w:rPr>
        <w:t>研究対象について</w:t>
      </w:r>
    </w:p>
    <w:p w14:paraId="77F2C0E9" w14:textId="5236B29B" w:rsidR="00DF7A68" w:rsidRPr="008142C1" w:rsidRDefault="00D826BB" w:rsidP="00D826BB">
      <w:pPr>
        <w:widowControl/>
        <w:spacing w:line="288" w:lineRule="auto"/>
        <w:ind w:left="360"/>
        <w:jc w:val="left"/>
        <w:rPr>
          <w:rFonts w:ascii="MS PGothic" w:eastAsia="MS PGothic" w:hAnsi="MS PGothic" w:cs="MS PGothic"/>
          <w:color w:val="000000" w:themeColor="text1"/>
          <w:kern w:val="0"/>
          <w:szCs w:val="21"/>
        </w:rPr>
      </w:pPr>
      <w:r>
        <w:rPr>
          <w:rFonts w:ascii="Meiryo UI" w:eastAsia="Meiryo UI" w:hAnsi="Meiryo UI"/>
          <w:color w:val="000000" w:themeColor="text1"/>
          <w:kern w:val="24"/>
          <w:szCs w:val="21"/>
        </w:rPr>
        <w:t>2016</w:t>
      </w:r>
      <w:r>
        <w:rPr>
          <w:rFonts w:ascii="Meiryo UI" w:eastAsia="Meiryo UI" w:hAnsi="Meiryo UI" w:hint="eastAsia"/>
          <w:color w:val="000000" w:themeColor="text1"/>
          <w:kern w:val="24"/>
          <w:szCs w:val="21"/>
        </w:rPr>
        <w:t>年</w:t>
      </w:r>
      <w:r>
        <w:rPr>
          <w:rFonts w:ascii="Meiryo UI" w:eastAsia="Meiryo UI" w:hAnsi="Meiryo UI"/>
          <w:color w:val="000000" w:themeColor="text1"/>
          <w:kern w:val="24"/>
          <w:szCs w:val="21"/>
        </w:rPr>
        <w:t>1月</w:t>
      </w:r>
      <w:r>
        <w:rPr>
          <w:rFonts w:ascii="Meiryo UI" w:eastAsia="Meiryo UI" w:hAnsi="Meiryo UI" w:hint="eastAsia"/>
          <w:color w:val="000000" w:themeColor="text1"/>
          <w:kern w:val="24"/>
          <w:szCs w:val="21"/>
        </w:rPr>
        <w:t>2</w:t>
      </w:r>
      <w:r>
        <w:rPr>
          <w:rFonts w:ascii="Meiryo UI" w:eastAsia="Meiryo UI" w:hAnsi="Meiryo UI"/>
          <w:color w:val="000000" w:themeColor="text1"/>
          <w:kern w:val="24"/>
          <w:szCs w:val="21"/>
        </w:rPr>
        <w:t>8</w:t>
      </w:r>
      <w:r>
        <w:rPr>
          <w:rFonts w:ascii="Meiryo UI" w:eastAsia="Meiryo UI" w:hAnsi="Meiryo UI" w:hint="eastAsia"/>
          <w:color w:val="000000" w:themeColor="text1"/>
          <w:kern w:val="24"/>
          <w:szCs w:val="21"/>
        </w:rPr>
        <w:t>日から</w:t>
      </w:r>
      <w:r w:rsidR="00214906" w:rsidRPr="008142C1">
        <w:rPr>
          <w:rFonts w:ascii="Meiryo UI" w:eastAsia="Meiryo UI" w:hAnsi="Meiryo UI" w:hint="eastAsia"/>
          <w:color w:val="000000" w:themeColor="text1"/>
          <w:kern w:val="24"/>
          <w:szCs w:val="21"/>
        </w:rPr>
        <w:t>2</w:t>
      </w:r>
      <w:r w:rsidR="00214906" w:rsidRPr="008142C1">
        <w:rPr>
          <w:rFonts w:ascii="Meiryo UI" w:eastAsia="Meiryo UI" w:hAnsi="Meiryo UI"/>
          <w:color w:val="000000" w:themeColor="text1"/>
          <w:kern w:val="24"/>
          <w:szCs w:val="21"/>
        </w:rPr>
        <w:t>02</w:t>
      </w:r>
      <w:r w:rsidR="008060FE">
        <w:rPr>
          <w:rFonts w:ascii="Meiryo UI" w:eastAsia="Meiryo UI" w:hAnsi="Meiryo UI"/>
          <w:color w:val="000000" w:themeColor="text1"/>
          <w:kern w:val="24"/>
          <w:szCs w:val="21"/>
        </w:rPr>
        <w:t>5</w:t>
      </w:r>
      <w:r w:rsidR="00DF7A68" w:rsidRPr="008142C1">
        <w:rPr>
          <w:rFonts w:ascii="Meiryo UI" w:eastAsia="Meiryo UI" w:hAnsi="Meiryo UI" w:hint="eastAsia"/>
          <w:color w:val="000000" w:themeColor="text1"/>
          <w:kern w:val="24"/>
          <w:szCs w:val="21"/>
        </w:rPr>
        <w:t>年</w:t>
      </w:r>
      <w:r w:rsidR="00A5054C">
        <w:rPr>
          <w:rFonts w:ascii="Meiryo UI" w:eastAsia="Meiryo UI" w:hAnsi="Meiryo UI"/>
          <w:color w:val="000000" w:themeColor="text1"/>
          <w:kern w:val="24"/>
          <w:szCs w:val="21"/>
        </w:rPr>
        <w:t>6</w:t>
      </w:r>
      <w:r w:rsidR="00DF7A68" w:rsidRPr="008142C1">
        <w:rPr>
          <w:rFonts w:ascii="Meiryo UI" w:eastAsia="Meiryo UI" w:hAnsi="Meiryo UI" w:hint="eastAsia"/>
          <w:color w:val="000000" w:themeColor="text1"/>
          <w:kern w:val="24"/>
          <w:szCs w:val="21"/>
        </w:rPr>
        <w:t>月</w:t>
      </w:r>
      <w:r w:rsidR="008060FE">
        <w:rPr>
          <w:rFonts w:ascii="Meiryo UI" w:eastAsia="Meiryo UI" w:hAnsi="Meiryo UI"/>
          <w:color w:val="000000" w:themeColor="text1"/>
          <w:kern w:val="24"/>
          <w:szCs w:val="21"/>
        </w:rPr>
        <w:t>3</w:t>
      </w:r>
      <w:r w:rsidR="00A5054C">
        <w:rPr>
          <w:rFonts w:ascii="Meiryo UI" w:eastAsia="Meiryo UI" w:hAnsi="Meiryo UI"/>
          <w:color w:val="000000" w:themeColor="text1"/>
          <w:kern w:val="24"/>
          <w:szCs w:val="21"/>
        </w:rPr>
        <w:t>0</w:t>
      </w:r>
      <w:r w:rsidR="00DF7A68" w:rsidRPr="008142C1">
        <w:rPr>
          <w:rFonts w:ascii="Meiryo UI" w:eastAsia="Meiryo UI" w:hAnsi="Meiryo UI" w:hint="eastAsia"/>
          <w:color w:val="000000" w:themeColor="text1"/>
          <w:kern w:val="24"/>
          <w:szCs w:val="21"/>
        </w:rPr>
        <w:t>日</w:t>
      </w:r>
      <w:r w:rsidR="00AE2105">
        <w:rPr>
          <w:rFonts w:ascii="Meiryo UI" w:eastAsia="Meiryo UI" w:hAnsi="Meiryo UI" w:hint="eastAsia"/>
          <w:color w:val="000000" w:themeColor="text1"/>
          <w:kern w:val="24"/>
          <w:szCs w:val="21"/>
        </w:rPr>
        <w:t>までの間</w:t>
      </w:r>
      <w:r w:rsidR="00DF7A68" w:rsidRPr="008142C1">
        <w:rPr>
          <w:rFonts w:ascii="Meiryo UI" w:eastAsia="Meiryo UI" w:hAnsi="Meiryo UI" w:hint="eastAsia"/>
          <w:color w:val="000000" w:themeColor="text1"/>
          <w:kern w:val="24"/>
          <w:szCs w:val="21"/>
        </w:rPr>
        <w:t>に当院で</w:t>
      </w:r>
      <w:r w:rsidR="00A243B8">
        <w:rPr>
          <w:rFonts w:ascii="Meiryo UI" w:eastAsia="Meiryo UI" w:hAnsi="Meiryo UI" w:hint="eastAsia"/>
          <w:color w:val="000000" w:themeColor="text1"/>
          <w:kern w:val="24"/>
          <w:szCs w:val="21"/>
        </w:rPr>
        <w:t>術前に造影C</w:t>
      </w:r>
      <w:r w:rsidR="00A243B8">
        <w:rPr>
          <w:rFonts w:ascii="Meiryo UI" w:eastAsia="Meiryo UI" w:hAnsi="Meiryo UI"/>
          <w:color w:val="000000" w:themeColor="text1"/>
          <w:kern w:val="24"/>
          <w:szCs w:val="21"/>
        </w:rPr>
        <w:t>T</w:t>
      </w:r>
      <w:r w:rsidR="00A243B8">
        <w:rPr>
          <w:rFonts w:ascii="Meiryo UI" w:eastAsia="Meiryo UI" w:hAnsi="Meiryo UI" w:hint="eastAsia"/>
          <w:color w:val="000000" w:themeColor="text1"/>
          <w:kern w:val="24"/>
          <w:szCs w:val="21"/>
        </w:rPr>
        <w:t>検査を施行の上で</w:t>
      </w:r>
      <w:r w:rsidR="00214906" w:rsidRPr="008142C1">
        <w:rPr>
          <w:rFonts w:ascii="Meiryo UI" w:eastAsia="Meiryo UI" w:hAnsi="Meiryo UI" w:hint="eastAsia"/>
          <w:color w:val="000000" w:themeColor="text1"/>
          <w:kern w:val="24"/>
          <w:szCs w:val="21"/>
        </w:rPr>
        <w:t>経皮的大動脈弁置換術</w:t>
      </w:r>
      <w:r w:rsidR="00DF7A68" w:rsidRPr="008142C1">
        <w:rPr>
          <w:rFonts w:ascii="Meiryo UI" w:eastAsia="Meiryo UI" w:hAnsi="Meiryo UI" w:hint="eastAsia"/>
          <w:color w:val="000000" w:themeColor="text1"/>
          <w:kern w:val="24"/>
          <w:szCs w:val="21"/>
        </w:rPr>
        <w:t>の治療を受けた方が対象となります。</w:t>
      </w:r>
    </w:p>
    <w:p w14:paraId="36DF9E43" w14:textId="6E8039FA" w:rsidR="00DF7A68" w:rsidRPr="008142C1" w:rsidRDefault="00DF7A68" w:rsidP="00B7558A">
      <w:pPr>
        <w:pStyle w:val="ListParagraph"/>
        <w:widowControl/>
        <w:numPr>
          <w:ilvl w:val="0"/>
          <w:numId w:val="1"/>
        </w:numPr>
        <w:spacing w:line="288" w:lineRule="auto"/>
        <w:ind w:leftChars="0"/>
        <w:jc w:val="left"/>
        <w:rPr>
          <w:rFonts w:ascii="MS PGothic" w:eastAsia="MS PGothic" w:hAnsi="MS PGothic" w:cs="MS PGothic"/>
          <w:color w:val="000000" w:themeColor="text1"/>
          <w:kern w:val="0"/>
          <w:szCs w:val="21"/>
        </w:rPr>
      </w:pPr>
      <w:r w:rsidRPr="008142C1">
        <w:rPr>
          <w:rFonts w:ascii="Meiryo UI" w:eastAsia="Meiryo UI" w:hAnsi="Meiryo UI" w:hint="eastAsia"/>
          <w:color w:val="000000" w:themeColor="text1"/>
          <w:kern w:val="24"/>
          <w:szCs w:val="21"/>
        </w:rPr>
        <w:t>研究実施期間</w:t>
      </w:r>
    </w:p>
    <w:p w14:paraId="26F1B64E" w14:textId="25F27FC3" w:rsidR="00EC04EC" w:rsidRPr="008142C1" w:rsidRDefault="00DF7A68" w:rsidP="00DF7A68">
      <w:pPr>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 xml:space="preserve">      承認後</w:t>
      </w:r>
      <w:r w:rsidR="00B7558A" w:rsidRPr="008142C1">
        <w:rPr>
          <w:rFonts w:ascii="Meiryo UI" w:eastAsia="Meiryo UI" w:hAnsi="Meiryo UI" w:hint="eastAsia"/>
          <w:color w:val="000000" w:themeColor="text1"/>
          <w:kern w:val="24"/>
          <w:szCs w:val="21"/>
        </w:rPr>
        <w:t>~</w:t>
      </w:r>
      <w:r w:rsidR="00B7558A" w:rsidRPr="008142C1">
        <w:rPr>
          <w:rFonts w:ascii="Meiryo UI" w:eastAsia="Meiryo UI" w:hAnsi="Meiryo UI"/>
          <w:color w:val="000000" w:themeColor="text1"/>
          <w:kern w:val="24"/>
          <w:szCs w:val="21"/>
        </w:rPr>
        <w:t>202</w:t>
      </w:r>
      <w:r w:rsidR="00BF541C">
        <w:rPr>
          <w:rFonts w:ascii="Meiryo UI" w:eastAsia="Meiryo UI" w:hAnsi="Meiryo UI"/>
          <w:color w:val="000000" w:themeColor="text1"/>
          <w:kern w:val="24"/>
          <w:szCs w:val="21"/>
        </w:rPr>
        <w:t>6</w:t>
      </w:r>
      <w:r w:rsidR="00466989" w:rsidRPr="008142C1">
        <w:rPr>
          <w:rFonts w:ascii="Meiryo UI" w:eastAsia="Meiryo UI" w:hAnsi="Meiryo UI" w:hint="eastAsia"/>
          <w:color w:val="000000" w:themeColor="text1"/>
          <w:kern w:val="24"/>
          <w:szCs w:val="21"/>
        </w:rPr>
        <w:t>年</w:t>
      </w:r>
      <w:r w:rsidR="00BF541C">
        <w:rPr>
          <w:rFonts w:ascii="Meiryo UI" w:eastAsia="Meiryo UI" w:hAnsi="Meiryo UI"/>
          <w:color w:val="000000" w:themeColor="text1"/>
          <w:kern w:val="24"/>
          <w:szCs w:val="21"/>
        </w:rPr>
        <w:t>12</w:t>
      </w:r>
      <w:r w:rsidR="00B7558A" w:rsidRPr="008142C1">
        <w:rPr>
          <w:rFonts w:ascii="Meiryo UI" w:eastAsia="Meiryo UI" w:hAnsi="Meiryo UI" w:hint="eastAsia"/>
          <w:color w:val="000000" w:themeColor="text1"/>
          <w:kern w:val="24"/>
          <w:szCs w:val="21"/>
        </w:rPr>
        <w:t>月</w:t>
      </w:r>
      <w:r w:rsidR="00B7558A" w:rsidRPr="008142C1">
        <w:rPr>
          <w:rFonts w:ascii="Meiryo UI" w:eastAsia="Meiryo UI" w:hAnsi="Meiryo UI"/>
          <w:color w:val="000000" w:themeColor="text1"/>
          <w:kern w:val="24"/>
          <w:szCs w:val="21"/>
        </w:rPr>
        <w:t>3</w:t>
      </w:r>
      <w:r w:rsidR="007B39B8" w:rsidRPr="008142C1">
        <w:rPr>
          <w:rFonts w:ascii="Meiryo UI" w:eastAsia="Meiryo UI" w:hAnsi="Meiryo UI"/>
          <w:color w:val="000000" w:themeColor="text1"/>
          <w:kern w:val="24"/>
          <w:szCs w:val="21"/>
        </w:rPr>
        <w:t>1</w:t>
      </w:r>
      <w:r w:rsidR="00B7558A" w:rsidRPr="008142C1">
        <w:rPr>
          <w:rFonts w:ascii="Meiryo UI" w:eastAsia="Meiryo UI" w:hAnsi="Meiryo UI" w:hint="eastAsia"/>
          <w:color w:val="000000" w:themeColor="text1"/>
          <w:kern w:val="24"/>
          <w:szCs w:val="21"/>
        </w:rPr>
        <w:t>日</w:t>
      </w:r>
    </w:p>
    <w:p w14:paraId="134C4425" w14:textId="72805C00" w:rsidR="00DF7A68" w:rsidRPr="002F60AD" w:rsidRDefault="00DF7A68" w:rsidP="002F60AD">
      <w:pPr>
        <w:pStyle w:val="ListParagraph"/>
        <w:widowControl/>
        <w:numPr>
          <w:ilvl w:val="0"/>
          <w:numId w:val="1"/>
        </w:numPr>
        <w:spacing w:line="288" w:lineRule="auto"/>
        <w:ind w:leftChars="0"/>
        <w:jc w:val="left"/>
        <w:rPr>
          <w:rFonts w:ascii="MS PGothic" w:eastAsia="MS PGothic" w:hAnsi="MS PGothic" w:cs="MS PGothic"/>
          <w:color w:val="000000" w:themeColor="text1"/>
          <w:kern w:val="0"/>
          <w:szCs w:val="21"/>
        </w:rPr>
      </w:pPr>
      <w:r w:rsidRPr="002F60AD">
        <w:rPr>
          <w:rFonts w:ascii="Meiryo UI" w:eastAsia="Meiryo UI" w:hAnsi="Meiryo UI" w:hint="eastAsia"/>
          <w:color w:val="000000" w:themeColor="text1"/>
          <w:kern w:val="24"/>
          <w:szCs w:val="21"/>
        </w:rPr>
        <w:t>抽出項目</w:t>
      </w:r>
    </w:p>
    <w:p w14:paraId="2248B8C6" w14:textId="74F21717" w:rsidR="002F6B86" w:rsidRPr="002F6B86" w:rsidRDefault="00DF7A68" w:rsidP="002F6B86">
      <w:pPr>
        <w:rPr>
          <w:rFonts w:ascii="Meiryo UI" w:eastAsia="Meiryo UI" w:hAnsi="Meiryo UI"/>
          <w:b/>
          <w:bCs/>
          <w:color w:val="000000" w:themeColor="text1"/>
          <w:kern w:val="24"/>
          <w:szCs w:val="21"/>
        </w:rPr>
      </w:pPr>
      <w:r w:rsidRPr="008142C1">
        <w:rPr>
          <w:rFonts w:ascii="Meiryo UI" w:eastAsia="Meiryo UI" w:hAnsi="Meiryo UI" w:hint="eastAsia"/>
          <w:color w:val="000000" w:themeColor="text1"/>
          <w:kern w:val="24"/>
          <w:szCs w:val="21"/>
        </w:rPr>
        <w:t xml:space="preserve">　　</w:t>
      </w:r>
      <w:r w:rsidR="00214906" w:rsidRPr="008142C1">
        <w:rPr>
          <w:rFonts w:ascii="Meiryo UI" w:eastAsia="Meiryo UI" w:hAnsi="Meiryo UI" w:hint="eastAsia"/>
          <w:color w:val="000000" w:themeColor="text1"/>
          <w:kern w:val="24"/>
          <w:szCs w:val="21"/>
        </w:rPr>
        <w:t xml:space="preserve">　　</w:t>
      </w:r>
      <w:r w:rsidR="00214906" w:rsidRPr="008142C1">
        <w:rPr>
          <w:rFonts w:ascii="Meiryo UI" w:eastAsia="Meiryo UI" w:hAnsi="Meiryo UI"/>
          <w:color w:val="000000" w:themeColor="text1"/>
          <w:kern w:val="24"/>
          <w:szCs w:val="21"/>
        </w:rPr>
        <w:t xml:space="preserve"> </w:t>
      </w:r>
      <w:r w:rsidR="00214906" w:rsidRPr="008142C1">
        <w:rPr>
          <w:rFonts w:ascii="Meiryo UI" w:eastAsia="Meiryo UI" w:hAnsi="Meiryo UI" w:hint="eastAsia"/>
          <w:color w:val="000000" w:themeColor="text1"/>
          <w:kern w:val="24"/>
          <w:szCs w:val="21"/>
        </w:rPr>
        <w:t>年齢、性別</w:t>
      </w:r>
      <w:r w:rsidR="002F60AD">
        <w:rPr>
          <w:rFonts w:ascii="Meiryo UI" w:eastAsia="Meiryo UI" w:hAnsi="Meiryo UI" w:hint="eastAsia"/>
          <w:color w:val="000000" w:themeColor="text1"/>
          <w:kern w:val="24"/>
          <w:szCs w:val="21"/>
        </w:rPr>
        <w:t>など、通常診療で得られる一般的な臨床情報と、手技の詳細、臨床転機</w:t>
      </w:r>
      <w:r w:rsidR="002F6B86">
        <w:rPr>
          <w:rFonts w:ascii="Meiryo UI" w:eastAsia="Meiryo UI" w:hAnsi="Meiryo UI" w:hint="eastAsia"/>
          <w:color w:val="000000" w:themeColor="text1"/>
          <w:kern w:val="24"/>
          <w:szCs w:val="21"/>
        </w:rPr>
        <w:t>（詳細は下記の通り）。</w:t>
      </w:r>
      <w:r w:rsidR="002F6B86">
        <w:rPr>
          <w:rFonts w:ascii="Meiryo UI" w:eastAsia="Meiryo UI" w:hAnsi="Meiryo UI"/>
          <w:color w:val="000000" w:themeColor="text1"/>
          <w:kern w:val="24"/>
          <w:szCs w:val="21"/>
        </w:rPr>
        <w:br/>
      </w:r>
      <w:r w:rsidR="002F6B86" w:rsidRPr="002F6B86">
        <w:rPr>
          <w:rFonts w:ascii="Meiryo UI" w:eastAsia="Meiryo UI" w:hAnsi="Meiryo UI" w:hint="eastAsia"/>
          <w:b/>
          <w:bCs/>
          <w:color w:val="000000" w:themeColor="text1"/>
          <w:kern w:val="24"/>
          <w:szCs w:val="21"/>
        </w:rPr>
        <w:t>臨床情報</w:t>
      </w:r>
    </w:p>
    <w:p w14:paraId="5AE53DA0"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TAVIの適応（大動脈弁狭窄症=1、治療を要する大動脈生体弁の重度狭窄=2、大動脈弁逆流=3、治療を要する大動脈生体弁の重度逆流=4、変性経カテーテル心臓弁プロテーゼ=5）</w:t>
      </w:r>
    </w:p>
    <w:p w14:paraId="2779F7B9"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適応（選択的=1、緊急=2）</w:t>
      </w:r>
    </w:p>
    <w:p w14:paraId="0D212A75"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手技の日付</w:t>
      </w:r>
    </w:p>
    <w:p w14:paraId="4C669176"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性別（男性=0、女性=1）</w:t>
      </w:r>
    </w:p>
    <w:p w14:paraId="15E7363C"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年齢（歳）</w:t>
      </w:r>
    </w:p>
    <w:p w14:paraId="62185185"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身長（cm）</w:t>
      </w:r>
    </w:p>
    <w:p w14:paraId="59FC3E38"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体重（kg）</w:t>
      </w:r>
    </w:p>
    <w:p w14:paraId="3CEBE18E"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体格指数（BMI, kg/cm2）</w:t>
      </w:r>
    </w:p>
    <w:p w14:paraId="4038DE0D"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体表面積（m2, Haycock）</w:t>
      </w:r>
    </w:p>
    <w:p w14:paraId="60AB6DEA"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ロジスティックユーロスコア</w:t>
      </w:r>
    </w:p>
    <w:p w14:paraId="2BA49801"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線形ユーロスコア</w:t>
      </w:r>
    </w:p>
    <w:p w14:paraId="64682AB7"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proofErr w:type="spellStart"/>
      <w:r w:rsidRPr="002F6B86">
        <w:rPr>
          <w:rFonts w:ascii="Meiryo UI" w:eastAsia="Meiryo UI" w:hAnsi="Meiryo UI"/>
          <w:color w:val="000000" w:themeColor="text1"/>
          <w:kern w:val="24"/>
          <w:szCs w:val="21"/>
        </w:rPr>
        <w:t>EuroSCOREII</w:t>
      </w:r>
      <w:proofErr w:type="spellEnd"/>
    </w:p>
    <w:p w14:paraId="0B3B8BD8"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胸部外科医会予測死亡リスク（STS PROM）</w:t>
      </w:r>
    </w:p>
    <w:p w14:paraId="06709D63"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呼吸困難</w:t>
      </w:r>
      <w:r w:rsidRPr="002F6B86">
        <w:rPr>
          <w:rFonts w:ascii="Meiryo UI" w:eastAsia="Meiryo UI" w:hAnsi="Meiryo UI" w:hint="eastAsia"/>
          <w:color w:val="000000" w:themeColor="text1"/>
          <w:kern w:val="24"/>
          <w:szCs w:val="21"/>
        </w:rPr>
        <w:t>症状の有無</w:t>
      </w:r>
    </w:p>
    <w:p w14:paraId="2952901F"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ニューヨーク心臓協会（NYHA）機能分類（NYHA I=1、II=2、III=3、IV=4）</w:t>
      </w:r>
    </w:p>
    <w:p w14:paraId="5F6FAEBB"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進行したNYHA（IIIまたはIV）</w:t>
      </w:r>
    </w:p>
    <w:p w14:paraId="5A8F21FC"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lastRenderedPageBreak/>
        <w:t>失神</w:t>
      </w:r>
    </w:p>
    <w:p w14:paraId="4017A986"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安定狭心症</w:t>
      </w:r>
    </w:p>
    <w:p w14:paraId="66CF3F83"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カナダ心血管協会（CCS）狭心症分類（1-4）</w:t>
      </w:r>
    </w:p>
    <w:p w14:paraId="37C46985"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進行したCCS（[I+II]=0または[III+IV]=1）</w:t>
      </w:r>
    </w:p>
    <w:p w14:paraId="0510E07F" w14:textId="77777777" w:rsidR="002F6B86" w:rsidRPr="002F6B86" w:rsidRDefault="002F6B86" w:rsidP="002F6B86">
      <w:pPr>
        <w:numPr>
          <w:ilvl w:val="0"/>
          <w:numId w:val="4"/>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心原性ショック（Killip 4）</w:t>
      </w:r>
    </w:p>
    <w:p w14:paraId="73811F0E"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糖尿病（DM）</w:t>
      </w:r>
    </w:p>
    <w:p w14:paraId="3B9161C2"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DM治療（食事療法）</w:t>
      </w:r>
    </w:p>
    <w:p w14:paraId="53602B1D"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DM治療（経口薬）</w:t>
      </w:r>
    </w:p>
    <w:p w14:paraId="2B62D6FF"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DM治療（インスリン）</w:t>
      </w:r>
    </w:p>
    <w:p w14:paraId="09DEB7DA"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透析</w:t>
      </w:r>
    </w:p>
    <w:p w14:paraId="403FD70D"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高血圧</w:t>
      </w:r>
    </w:p>
    <w:p w14:paraId="6C29D1AE"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脂質異常症</w:t>
      </w:r>
    </w:p>
    <w:p w14:paraId="1B5DF6C0"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慢性腎臓病（推定糸球体濾過率 [eGFR&lt;60]）</w:t>
      </w:r>
    </w:p>
    <w:p w14:paraId="7ECFE502"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慢性閉塞性肺疾患（COPD）</w:t>
      </w:r>
    </w:p>
    <w:p w14:paraId="089185F3"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脳卒中の既往歴</w:t>
      </w:r>
    </w:p>
    <w:p w14:paraId="51CC7772"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一過性脳虚血発作（TIA）の既往歴</w:t>
      </w:r>
    </w:p>
    <w:p w14:paraId="2C0F24C9"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脳卒中の歴史の分類（重度=1、軽度=2、TIA=3）</w:t>
      </w:r>
    </w:p>
    <w:p w14:paraId="5C02FAB9"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ペースメーカーの既往歴</w:t>
      </w:r>
    </w:p>
    <w:p w14:paraId="795984E3"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除細動器の既往歴</w:t>
      </w:r>
    </w:p>
    <w:p w14:paraId="7A4BF811"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大動脈弁形成術の既往歴</w:t>
      </w:r>
    </w:p>
    <w:p w14:paraId="4F788AE7"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冠動脈疾患</w:t>
      </w:r>
    </w:p>
    <w:p w14:paraId="5E759AF4"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関与する血管の数（1VD=1、2VD=2、3VD=3）</w:t>
      </w:r>
    </w:p>
    <w:p w14:paraId="60C67714"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経皮的冠動脈インターベンション（PCI）の既往歴</w:t>
      </w:r>
    </w:p>
    <w:p w14:paraId="38D31E72"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最後のPCIの日付</w:t>
      </w:r>
    </w:p>
    <w:p w14:paraId="1643CFA3"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ステントの植込み（薬剤溶出ステント=1、金属ステント=2、バルーン血管形成術=3）</w:t>
      </w:r>
    </w:p>
    <w:p w14:paraId="428159FC"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心筋梗塞の既往歴</w:t>
      </w:r>
    </w:p>
    <w:p w14:paraId="7765F41B"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末梢動脈疾患</w:t>
      </w:r>
    </w:p>
    <w:p w14:paraId="1D52AEAA"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心臓手術の既往歴</w:t>
      </w:r>
    </w:p>
    <w:p w14:paraId="0803772B"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心臓手術の回数</w:t>
      </w:r>
    </w:p>
    <w:p w14:paraId="07FF6412"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最初の心臓手術の日付</w:t>
      </w:r>
    </w:p>
    <w:p w14:paraId="6BAEC9E6"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頸動脈疾患</w:t>
      </w:r>
    </w:p>
    <w:p w14:paraId="2B8461B6"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心房細動</w:t>
      </w:r>
    </w:p>
    <w:p w14:paraId="10A53EFD"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心房細動のタイプ（発作性=1、持続性=2、永久性=3）</w:t>
      </w:r>
    </w:p>
    <w:p w14:paraId="2E6E2868"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CHADS2スコア</w:t>
      </w:r>
    </w:p>
    <w:p w14:paraId="5310F5F9"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Chads2Vasc2スコア</w:t>
      </w:r>
    </w:p>
    <w:p w14:paraId="4CB92347" w14:textId="77777777" w:rsidR="002F6B86" w:rsidRPr="002F6B86" w:rsidRDefault="002F6B86" w:rsidP="002F6B86">
      <w:pPr>
        <w:numPr>
          <w:ilvl w:val="0"/>
          <w:numId w:val="5"/>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HAS-Bledスコア</w:t>
      </w:r>
    </w:p>
    <w:p w14:paraId="758B421E"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アスピリン</w:t>
      </w:r>
    </w:p>
    <w:p w14:paraId="7A74653E"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P2Y12拮抗薬</w:t>
      </w:r>
    </w:p>
    <w:p w14:paraId="5E5CEE89"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クロピドグレル</w:t>
      </w:r>
    </w:p>
    <w:p w14:paraId="2E37F714"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プラスグレル</w:t>
      </w:r>
    </w:p>
    <w:p w14:paraId="340E9707"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チカグレロール</w:t>
      </w:r>
    </w:p>
    <w:p w14:paraId="2EC4BC70"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抗凝固薬</w:t>
      </w:r>
    </w:p>
    <w:p w14:paraId="4C7DE6CF"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lastRenderedPageBreak/>
        <w:t>ダビガトラン</w:t>
      </w:r>
    </w:p>
    <w:p w14:paraId="150C700A"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アピキサバン</w:t>
      </w:r>
    </w:p>
    <w:p w14:paraId="1932E522"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リバーロキサバン</w:t>
      </w:r>
    </w:p>
    <w:p w14:paraId="508D175A"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エドキサバン</w:t>
      </w:r>
    </w:p>
    <w:p w14:paraId="4FC5B4E8"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スタチン</w:t>
      </w:r>
    </w:p>
    <w:p w14:paraId="6EBA009F"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アンジオテンシン変換酵素（ACE）阻害薬</w:t>
      </w:r>
    </w:p>
    <w:p w14:paraId="70B6B384"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アンジオテンシンII拮抗薬</w:t>
      </w:r>
    </w:p>
    <w:p w14:paraId="2C11D48D"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ベータブロッカー</w:t>
      </w:r>
    </w:p>
    <w:p w14:paraId="4313F9F7"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カルシウム拮抗薬</w:t>
      </w:r>
    </w:p>
    <w:p w14:paraId="70696347"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利尿薬</w:t>
      </w:r>
    </w:p>
    <w:p w14:paraId="16127FE0"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ステロイド</w:t>
      </w:r>
    </w:p>
    <w:p w14:paraId="5EC06933"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免疫抑制薬</w:t>
      </w:r>
    </w:p>
    <w:p w14:paraId="1690A58B"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ナトリウム-グルコース共輸送体（SGLT）2阻害薬</w:t>
      </w:r>
    </w:p>
    <w:p w14:paraId="462B7B12" w14:textId="77777777" w:rsidR="002F6B86" w:rsidRPr="002F6B86" w:rsidRDefault="002F6B86" w:rsidP="002F6B86">
      <w:pPr>
        <w:numPr>
          <w:ilvl w:val="0"/>
          <w:numId w:val="6"/>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エンレスト</w:t>
      </w:r>
    </w:p>
    <w:p w14:paraId="0D1D3683"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トロポニン（ng/l）</w:t>
      </w:r>
    </w:p>
    <w:p w14:paraId="34C0F251"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トロポニンの種類（T=1、I=2、</w:t>
      </w:r>
      <w:proofErr w:type="spellStart"/>
      <w:r w:rsidRPr="002F6B86">
        <w:rPr>
          <w:rFonts w:ascii="Meiryo UI" w:eastAsia="Meiryo UI" w:hAnsi="Meiryo UI"/>
          <w:color w:val="000000" w:themeColor="text1"/>
          <w:kern w:val="24"/>
          <w:szCs w:val="21"/>
        </w:rPr>
        <w:t>hs</w:t>
      </w:r>
      <w:proofErr w:type="spellEnd"/>
      <w:r w:rsidRPr="002F6B86">
        <w:rPr>
          <w:rFonts w:ascii="Meiryo UI" w:eastAsia="Meiryo UI" w:hAnsi="Meiryo UI"/>
          <w:color w:val="000000" w:themeColor="text1"/>
          <w:kern w:val="24"/>
          <w:szCs w:val="21"/>
        </w:rPr>
        <w:t>=3）</w:t>
      </w:r>
    </w:p>
    <w:p w14:paraId="691CE624"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クレアチニン（</w:t>
      </w:r>
      <w:proofErr w:type="spellStart"/>
      <w:r w:rsidRPr="002F6B86">
        <w:rPr>
          <w:rFonts w:ascii="Meiryo UI" w:eastAsia="Meiryo UI" w:hAnsi="Meiryo UI"/>
          <w:color w:val="000000" w:themeColor="text1"/>
          <w:kern w:val="24"/>
          <w:szCs w:val="21"/>
        </w:rPr>
        <w:t>μmol</w:t>
      </w:r>
      <w:proofErr w:type="spellEnd"/>
      <w:r w:rsidRPr="002F6B86">
        <w:rPr>
          <w:rFonts w:ascii="Meiryo UI" w:eastAsia="Meiryo UI" w:hAnsi="Meiryo UI"/>
          <w:color w:val="000000" w:themeColor="text1"/>
          <w:kern w:val="24"/>
          <w:szCs w:val="21"/>
        </w:rPr>
        <w:t>/l）</w:t>
      </w:r>
    </w:p>
    <w:p w14:paraId="14B5CF51"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eGFR（mL/min/1.73m2）</w:t>
      </w:r>
    </w:p>
    <w:p w14:paraId="1DDF20E8"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ヘモグロビン（g/l）</w:t>
      </w:r>
    </w:p>
    <w:p w14:paraId="13FE2CE4"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血小板（G/l [10^9]）</w:t>
      </w:r>
    </w:p>
    <w:p w14:paraId="190CDAAE"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クレアチンキナーゼ（CK）（U/l）</w:t>
      </w:r>
    </w:p>
    <w:p w14:paraId="1D2E135D"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CK-MB（</w:t>
      </w:r>
      <w:proofErr w:type="spellStart"/>
      <w:r w:rsidRPr="002F6B86">
        <w:rPr>
          <w:rFonts w:ascii="Meiryo UI" w:eastAsia="Meiryo UI" w:hAnsi="Meiryo UI"/>
          <w:color w:val="000000" w:themeColor="text1"/>
          <w:kern w:val="24"/>
          <w:szCs w:val="21"/>
        </w:rPr>
        <w:t>μg</w:t>
      </w:r>
      <w:proofErr w:type="spellEnd"/>
      <w:r w:rsidRPr="002F6B86">
        <w:rPr>
          <w:rFonts w:ascii="Meiryo UI" w:eastAsia="Meiryo UI" w:hAnsi="Meiryo UI"/>
          <w:color w:val="000000" w:themeColor="text1"/>
          <w:kern w:val="24"/>
          <w:szCs w:val="21"/>
        </w:rPr>
        <w:t>/lまたはU/l）</w:t>
      </w:r>
    </w:p>
    <w:p w14:paraId="0BA99B93"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脳性ナトリウム利尿ペプチド（BNP）（</w:t>
      </w:r>
      <w:proofErr w:type="spellStart"/>
      <w:r w:rsidRPr="002F6B86">
        <w:rPr>
          <w:rFonts w:ascii="Meiryo UI" w:eastAsia="Meiryo UI" w:hAnsi="Meiryo UI"/>
          <w:color w:val="000000" w:themeColor="text1"/>
          <w:kern w:val="24"/>
          <w:szCs w:val="21"/>
        </w:rPr>
        <w:t>pg</w:t>
      </w:r>
      <w:proofErr w:type="spellEnd"/>
      <w:r w:rsidRPr="002F6B86">
        <w:rPr>
          <w:rFonts w:ascii="Meiryo UI" w:eastAsia="Meiryo UI" w:hAnsi="Meiryo UI"/>
          <w:color w:val="000000" w:themeColor="text1"/>
          <w:kern w:val="24"/>
          <w:szCs w:val="21"/>
        </w:rPr>
        <w:t>/ml）</w:t>
      </w:r>
    </w:p>
    <w:p w14:paraId="04C20024"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アルブミン（g/L）</w:t>
      </w:r>
    </w:p>
    <w:p w14:paraId="218C1F3A" w14:textId="77777777" w:rsidR="002F6B86" w:rsidRPr="002F6B86" w:rsidRDefault="002F6B86" w:rsidP="002F6B86">
      <w:pPr>
        <w:numPr>
          <w:ilvl w:val="0"/>
          <w:numId w:val="7"/>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白血球（G/l）</w:t>
      </w:r>
    </w:p>
    <w:p w14:paraId="1796A5C0" w14:textId="77777777" w:rsidR="002F6B86" w:rsidRPr="002F6B86" w:rsidRDefault="002F6B86" w:rsidP="002F6B86">
      <w:pPr>
        <w:numPr>
          <w:ilvl w:val="0"/>
          <w:numId w:val="8"/>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リズム（洞調律=1、心房細動=2、心房粗動=3、ペース調律=4、その他=5）</w:t>
      </w:r>
    </w:p>
    <w:p w14:paraId="09617AA4" w14:textId="77777777" w:rsidR="002F6B86" w:rsidRPr="002F6B86" w:rsidRDefault="002F6B86" w:rsidP="002F6B86">
      <w:pPr>
        <w:numPr>
          <w:ilvl w:val="0"/>
          <w:numId w:val="8"/>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心拍数</w:t>
      </w:r>
    </w:p>
    <w:p w14:paraId="7BAA886B" w14:textId="77777777" w:rsidR="002F6B86" w:rsidRPr="002F6B86" w:rsidRDefault="002F6B86" w:rsidP="002F6B86">
      <w:pPr>
        <w:numPr>
          <w:ilvl w:val="0"/>
          <w:numId w:val="8"/>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房室ブロック（AVB）</w:t>
      </w:r>
    </w:p>
    <w:p w14:paraId="58405C78" w14:textId="77777777" w:rsidR="002F6B86" w:rsidRPr="002F6B86" w:rsidRDefault="002F6B86" w:rsidP="002F6B86">
      <w:pPr>
        <w:numPr>
          <w:ilvl w:val="0"/>
          <w:numId w:val="8"/>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AVBの程度（1度=1、2度=2、3度=3）</w:t>
      </w:r>
    </w:p>
    <w:p w14:paraId="38283B24" w14:textId="77777777" w:rsidR="002F6B86" w:rsidRPr="002F6B86" w:rsidRDefault="002F6B86" w:rsidP="002F6B86">
      <w:pPr>
        <w:numPr>
          <w:ilvl w:val="0"/>
          <w:numId w:val="8"/>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心室内伝導遅延（なし=0、右脚ブロック（RBBB）=1、左脚ブロック（LBBB）=2）</w:t>
      </w:r>
    </w:p>
    <w:p w14:paraId="7A719BDB" w14:textId="77777777" w:rsid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弁の種類（二尖弁タイプ0=0、二尖弁タイプ1=1、二尖弁タイプ2=2、三尖弁=3、機能的二尖弁タイプ1=4、弁内弁=5）</w:t>
      </w:r>
    </w:p>
    <w:p w14:paraId="2FA15432" w14:textId="06D7E423" w:rsidR="008060FE" w:rsidRPr="008060FE" w:rsidRDefault="008060FE" w:rsidP="008060FE">
      <w:pPr>
        <w:numPr>
          <w:ilvl w:val="0"/>
          <w:numId w:val="9"/>
        </w:numPr>
        <w:ind w:firstLineChars="313" w:firstLine="657"/>
        <w:rPr>
          <w:rFonts w:ascii="Meiryo UI" w:eastAsia="Meiryo UI" w:hAnsi="Meiryo UI"/>
          <w:color w:val="000000" w:themeColor="text1"/>
          <w:kern w:val="24"/>
          <w:szCs w:val="21"/>
        </w:rPr>
      </w:pPr>
      <w:r w:rsidRPr="008060FE">
        <w:rPr>
          <w:rFonts w:ascii="Meiryo UI" w:eastAsia="Meiryo UI" w:hAnsi="Meiryo UI" w:hint="eastAsia"/>
          <w:color w:val="000000" w:themeColor="text1"/>
          <w:kern w:val="24"/>
          <w:szCs w:val="21"/>
        </w:rPr>
        <w:t>術前の心臓・体幹造影</w:t>
      </w:r>
      <w:r w:rsidRPr="008060FE">
        <w:rPr>
          <w:rFonts w:ascii="Meiryo UI" w:eastAsia="Meiryo UI" w:hAnsi="Meiryo UI"/>
          <w:color w:val="000000" w:themeColor="text1"/>
          <w:kern w:val="24"/>
          <w:szCs w:val="21"/>
        </w:rPr>
        <w:t>CT画像</w:t>
      </w:r>
    </w:p>
    <w:p w14:paraId="73752135" w14:textId="681603EC"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弁輪径最大値（mm）</w:t>
      </w:r>
    </w:p>
    <w:p w14:paraId="6F87E9CF"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弁輪径最小値（mm）</w:t>
      </w:r>
    </w:p>
    <w:p w14:paraId="4C219845"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弁輪径平均値（mm）</w:t>
      </w:r>
    </w:p>
    <w:p w14:paraId="3FDB6276"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弁輪面積（mm2）</w:t>
      </w:r>
    </w:p>
    <w:p w14:paraId="5E5D2913"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弁輪面積から導出された径（mm）</w:t>
      </w:r>
    </w:p>
    <w:p w14:paraId="36FDA06F"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弁輪周囲（mm）</w:t>
      </w:r>
    </w:p>
    <w:p w14:paraId="3B0096B2"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弁輪周囲から導出された径（mm）</w:t>
      </w:r>
    </w:p>
    <w:p w14:paraId="20A1F25F"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左冠動脈高さ（mm）</w:t>
      </w:r>
    </w:p>
    <w:p w14:paraId="7FDBF9D4"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右冠動脈高さ（mm）</w:t>
      </w:r>
    </w:p>
    <w:p w14:paraId="350C399F"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lastRenderedPageBreak/>
        <w:t>上行大動脈径（mm）</w:t>
      </w:r>
    </w:p>
    <w:p w14:paraId="310B4920"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突入結合部（STJ）径（mm）</w:t>
      </w:r>
    </w:p>
    <w:p w14:paraId="19012B97"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Valsalva洞径（mm）</w:t>
      </w:r>
    </w:p>
    <w:p w14:paraId="5CF206F6"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左心室流出路（LVOT）径（mm）</w:t>
      </w:r>
    </w:p>
    <w:p w14:paraId="4C01F3AB"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LVOT面積（mm2）</w:t>
      </w:r>
    </w:p>
    <w:p w14:paraId="01EDBAF8"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大動脈の角度（°）</w:t>
      </w:r>
    </w:p>
    <w:p w14:paraId="182A7963"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弁輪偏心率（＝最小弁輪径/最大弁輪径）</w:t>
      </w:r>
    </w:p>
    <w:p w14:paraId="307F94C6"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膜様中隔長（mm）</w:t>
      </w:r>
    </w:p>
    <w:p w14:paraId="297B3730"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大動脈弁複合体（AVC）石灰化（総計）（mm3）</w:t>
      </w:r>
    </w:p>
    <w:p w14:paraId="7700FC4F"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AVC石灰化（LCC）（mm3）</w:t>
      </w:r>
    </w:p>
    <w:p w14:paraId="7BDC54A9"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AVC石灰化（RCC）（mm3）</w:t>
      </w:r>
    </w:p>
    <w:p w14:paraId="4EA8E23C" w14:textId="77777777" w:rsidR="002F6B86" w:rsidRPr="002F6B86" w:rsidRDefault="002F6B86" w:rsidP="002F6B86">
      <w:pPr>
        <w:numPr>
          <w:ilvl w:val="0"/>
          <w:numId w:val="9"/>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AVC石灰化（NCC）（mm3）</w:t>
      </w:r>
    </w:p>
    <w:p w14:paraId="3FFC07F7"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LVOT石灰化（総計）（mm3）</w:t>
      </w:r>
    </w:p>
    <w:p w14:paraId="42CA6559"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LVOT石灰化（LCC）（mm3）</w:t>
      </w:r>
    </w:p>
    <w:p w14:paraId="699EE045"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LVOT石灰化（RCC）（mm3）</w:t>
      </w:r>
    </w:p>
    <w:p w14:paraId="0F0EA836"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LVOT石灰化（NCC）（mm3）</w:t>
      </w:r>
    </w:p>
    <w:p w14:paraId="4057DDBC"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デバイス着地点（DLZ）（AVC+LVOT）石灰化（総計）（mm3）</w:t>
      </w:r>
    </w:p>
    <w:p w14:paraId="05E23F08"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DLZ石灰化（LCC）（mm3）</w:t>
      </w:r>
    </w:p>
    <w:p w14:paraId="5398BF31"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DLZ石灰化（RCC）（mm3）</w:t>
      </w:r>
    </w:p>
    <w:p w14:paraId="25EB97DD"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DLZ石灰化（NCC）（mm3）</w:t>
      </w:r>
    </w:p>
    <w:p w14:paraId="5A2DC3B0"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陶器大動脈</w:t>
      </w:r>
    </w:p>
    <w:p w14:paraId="28B91EF1" w14:textId="77777777" w:rsidR="002F6B86" w:rsidRPr="002F6B86" w:rsidRDefault="002F6B86" w:rsidP="002F6B86">
      <w:pPr>
        <w:numPr>
          <w:ilvl w:val="0"/>
          <w:numId w:val="10"/>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肺動脈解剖学</w:t>
      </w:r>
    </w:p>
    <w:p w14:paraId="60E4BB85"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有意な病変のあるセグメント数</w:t>
      </w:r>
    </w:p>
    <w:p w14:paraId="41FAD175"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合計病変長&gt;100 mm</w:t>
      </w:r>
    </w:p>
    <w:p w14:paraId="4E423DCF"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大動脈分岐部を含む動脈硬化症のいずれか</w:t>
      </w:r>
    </w:p>
    <w:p w14:paraId="5E4A12E7"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ねじれたセグメントに有意な病変のいずれか</w:t>
      </w:r>
    </w:p>
    <w:p w14:paraId="5AC4068D"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180°アーチ石灰化のある有意な病変のいずれか</w:t>
      </w:r>
    </w:p>
    <w:p w14:paraId="2D3C38DF"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最小管腔径&lt;5 mm</w:t>
      </w:r>
    </w:p>
    <w:p w14:paraId="7A5EA131" w14:textId="77777777" w:rsidR="002F6B86" w:rsidRPr="002F6B86" w:rsidRDefault="002F6B86" w:rsidP="002F6B86">
      <w:pPr>
        <w:numPr>
          <w:ilvl w:val="0"/>
          <w:numId w:val="11"/>
        </w:numPr>
        <w:ind w:firstLineChars="313" w:firstLine="657"/>
        <w:rPr>
          <w:rFonts w:ascii="Meiryo UI" w:eastAsia="Meiryo UI" w:hAnsi="Meiryo UI"/>
          <w:color w:val="000000" w:themeColor="text1"/>
          <w:kern w:val="24"/>
          <w:szCs w:val="21"/>
        </w:rPr>
      </w:pPr>
      <w:r w:rsidRPr="002F6B86">
        <w:rPr>
          <w:rFonts w:ascii="Meiryo UI" w:eastAsia="Meiryo UI" w:hAnsi="Meiryo UI"/>
          <w:color w:val="000000" w:themeColor="text1"/>
          <w:kern w:val="24"/>
          <w:szCs w:val="21"/>
        </w:rPr>
        <w:t>いかなる閉塞も</w:t>
      </w:r>
      <w:r w:rsidRPr="002F6B86">
        <w:rPr>
          <w:rFonts w:ascii="Meiryo UI" w:eastAsia="Meiryo UI" w:hAnsi="Meiryo UI"/>
          <w:i/>
          <w:iCs/>
          <w:color w:val="000000" w:themeColor="text1"/>
          <w:kern w:val="24"/>
          <w:szCs w:val="21"/>
        </w:rPr>
        <w:t>有意な病変は&gt;50%狭窄と定義</w:t>
      </w:r>
    </w:p>
    <w:p w14:paraId="1B5AE15E"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大動脈弁平均圧較差（mmHg）</w:t>
      </w:r>
    </w:p>
    <w:p w14:paraId="0884A3B3"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大動脈弁ピーク圧較差（mmHg）</w:t>
      </w:r>
    </w:p>
    <w:p w14:paraId="6388C79E"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大動脈弁面積（cm²）</w:t>
      </w:r>
    </w:p>
    <w:p w14:paraId="115EDE14"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指標大動脈弁面積（cm²）</w:t>
      </w:r>
    </w:p>
    <w:p w14:paraId="7F7A6B65"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大動脈弁輪径（mm）</w:t>
      </w:r>
    </w:p>
    <w:p w14:paraId="1677027F"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大動脈洞径（mm）</w:t>
      </w:r>
    </w:p>
    <w:p w14:paraId="6EA77EE7"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突入結合部（STJ）径（mm）</w:t>
      </w:r>
    </w:p>
    <w:p w14:paraId="2ABC49AC"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上行大動脈径（mm）</w:t>
      </w:r>
    </w:p>
    <w:p w14:paraId="146318BD"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左心室（LV）駆出率（%）</w:t>
      </w:r>
    </w:p>
    <w:p w14:paraId="38B8C88D"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左心室質量（g）</w:t>
      </w:r>
    </w:p>
    <w:p w14:paraId="23F2A46A"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左心室質量指数（g/m²）</w:t>
      </w:r>
    </w:p>
    <w:p w14:paraId="2E9A2C28"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左心室拡張終末径（mm）</w:t>
      </w:r>
    </w:p>
    <w:p w14:paraId="6B9CD677"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左心室収縮終末径（mm）</w:t>
      </w:r>
    </w:p>
    <w:p w14:paraId="7ADC8E8F" w14:textId="77777777" w:rsidR="002F6B86" w:rsidRPr="002F6B86" w:rsidRDefault="002F6B86" w:rsidP="002F6B86">
      <w:pPr>
        <w:numPr>
          <w:ilvl w:val="0"/>
          <w:numId w:val="12"/>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lastRenderedPageBreak/>
        <w:t>大動脈弁逆流のグレード（なし=0、軽度=1、中等度=2、重度=3）</w:t>
      </w:r>
    </w:p>
    <w:p w14:paraId="7A56038D" w14:textId="77777777" w:rsidR="002F6B86" w:rsidRPr="002F6B86" w:rsidRDefault="002F6B86" w:rsidP="002F6B86">
      <w:pPr>
        <w:numPr>
          <w:ilvl w:val="0"/>
          <w:numId w:val="13"/>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僧帽弁逆流のグレード（なし=0、軽度=1、中等度=2、重度=3）</w:t>
      </w:r>
    </w:p>
    <w:p w14:paraId="50D31EF3" w14:textId="77777777" w:rsidR="002F6B86" w:rsidRPr="002F6B86" w:rsidRDefault="002F6B86" w:rsidP="002F6B86">
      <w:pPr>
        <w:numPr>
          <w:ilvl w:val="0"/>
          <w:numId w:val="13"/>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三尖弁逆流のグレード（なし=0、軽度=1、中等度=2、重度=3）</w:t>
      </w:r>
    </w:p>
    <w:p w14:paraId="4E572B51" w14:textId="77777777" w:rsidR="002F6B86" w:rsidRPr="002F6B86" w:rsidRDefault="002F6B86" w:rsidP="002F6B86">
      <w:pPr>
        <w:numPr>
          <w:ilvl w:val="0"/>
          <w:numId w:val="13"/>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重度の肺高血圧（収縮期肺動脈圧≥60 mmHg）</w:t>
      </w:r>
    </w:p>
    <w:p w14:paraId="01259081" w14:textId="77777777" w:rsidR="002F6B86" w:rsidRPr="002F6B86" w:rsidRDefault="002F6B86" w:rsidP="002F6B86">
      <w:pPr>
        <w:numPr>
          <w:ilvl w:val="0"/>
          <w:numId w:val="13"/>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右心室（RV）機能不全（以下の少なくとも1つのパラメータが存在する場合：三尖弁リング平面収縮期移動量&lt;1.7 cm、S’&lt;9.5 cm/s、面積変化率&lt;35%）</w:t>
      </w:r>
    </w:p>
    <w:p w14:paraId="192562AF" w14:textId="77777777" w:rsidR="002F6B86" w:rsidRPr="002F6B86" w:rsidRDefault="002F6B86" w:rsidP="002F6B86">
      <w:pPr>
        <w:rPr>
          <w:rFonts w:ascii="Meiryo UI" w:eastAsia="Meiryo UI" w:hAnsi="Meiryo UI"/>
          <w:b/>
          <w:bCs/>
          <w:color w:val="000000" w:themeColor="text1"/>
          <w:kern w:val="24"/>
          <w:szCs w:val="21"/>
        </w:rPr>
      </w:pPr>
      <w:r w:rsidRPr="002F6B86">
        <w:rPr>
          <w:rFonts w:ascii="Meiryo UI" w:eastAsia="Meiryo UI" w:hAnsi="Meiryo UI"/>
          <w:b/>
          <w:bCs/>
          <w:color w:val="000000" w:themeColor="text1"/>
          <w:kern w:val="24"/>
          <w:szCs w:val="21"/>
        </w:rPr>
        <w:t>手技</w:t>
      </w:r>
      <w:r w:rsidRPr="002F6B86">
        <w:rPr>
          <w:rFonts w:ascii="Meiryo UI" w:eastAsia="Meiryo UI" w:hAnsi="Meiryo UI" w:hint="eastAsia"/>
          <w:b/>
          <w:bCs/>
          <w:color w:val="000000" w:themeColor="text1"/>
          <w:kern w:val="24"/>
          <w:szCs w:val="21"/>
        </w:rPr>
        <w:t>情報</w:t>
      </w:r>
    </w:p>
    <w:p w14:paraId="4A47816E"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麻酔の種類</w:t>
      </w:r>
    </w:p>
    <w:p w14:paraId="343D4499"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主なアクセス部位</w:t>
      </w:r>
    </w:p>
    <w:p w14:paraId="2D7D6578"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アクセスの種類</w:t>
      </w:r>
    </w:p>
    <w:p w14:paraId="3EAA75CD"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脳保護</w:t>
      </w:r>
    </w:p>
    <w:p w14:paraId="2C75FEB5"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脳保護の詳細</w:t>
      </w:r>
    </w:p>
    <w:p w14:paraId="45B9394D"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プレ拡張バルーン径</w:t>
      </w:r>
    </w:p>
    <w:p w14:paraId="6DD806C0"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主アクセス部位閉鎖デバイスの使用</w:t>
      </w:r>
    </w:p>
    <w:p w14:paraId="1387F468"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閉鎖デバイスの詳細</w:t>
      </w:r>
    </w:p>
    <w:p w14:paraId="61B7E89C"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弁の詳細</w:t>
      </w:r>
    </w:p>
    <w:p w14:paraId="676396AA"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現代のデバイスの使用</w:t>
      </w:r>
    </w:p>
    <w:p w14:paraId="7297EA78"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弁の種類</w:t>
      </w:r>
    </w:p>
    <w:p w14:paraId="490B0151" w14:textId="77777777" w:rsidR="002F6B86" w:rsidRPr="002F6B86" w:rsidRDefault="002F6B86" w:rsidP="002F6B86">
      <w:pPr>
        <w:numPr>
          <w:ilvl w:val="0"/>
          <w:numId w:val="14"/>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弁のサイズ（mm）</w:t>
      </w:r>
    </w:p>
    <w:p w14:paraId="463E66DA" w14:textId="77777777" w:rsidR="002F6B86" w:rsidRPr="002F6B86" w:rsidRDefault="002F6B86" w:rsidP="002F6B86">
      <w:pPr>
        <w:numPr>
          <w:ilvl w:val="0"/>
          <w:numId w:val="14"/>
        </w:numPr>
        <w:ind w:firstLineChars="313" w:firstLine="657"/>
        <w:rPr>
          <w:rFonts w:ascii="Meiryo UI" w:eastAsia="Meiryo UI" w:hAnsi="Meiryo UI"/>
          <w:b/>
          <w:bCs/>
          <w:color w:val="000000" w:themeColor="text1"/>
          <w:kern w:val="24"/>
          <w:szCs w:val="21"/>
        </w:rPr>
      </w:pPr>
      <w:r w:rsidRPr="002F6B86">
        <w:rPr>
          <w:rFonts w:ascii="Meiryo UI" w:eastAsia="Meiryo UI" w:hAnsi="Meiryo UI"/>
          <w:bCs/>
          <w:color w:val="000000" w:themeColor="text1"/>
          <w:kern w:val="24"/>
          <w:szCs w:val="21"/>
        </w:rPr>
        <w:t>シースサイズ（F）</w:t>
      </w:r>
    </w:p>
    <w:p w14:paraId="62FC9EA5" w14:textId="77777777" w:rsidR="002F6B86" w:rsidRPr="002F6B86" w:rsidRDefault="002F6B86" w:rsidP="002F6B86">
      <w:pPr>
        <w:numPr>
          <w:ilvl w:val="0"/>
          <w:numId w:val="15"/>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手技時間（分）</w:t>
      </w:r>
    </w:p>
    <w:p w14:paraId="105F1DE6" w14:textId="77777777" w:rsidR="002F6B86" w:rsidRPr="002F6B86" w:rsidRDefault="002F6B86" w:rsidP="002F6B86">
      <w:pPr>
        <w:numPr>
          <w:ilvl w:val="0"/>
          <w:numId w:val="15"/>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造影剤量（ml）</w:t>
      </w:r>
    </w:p>
    <w:p w14:paraId="2C0AC0FF" w14:textId="77777777" w:rsidR="002F6B86" w:rsidRPr="002F6B86" w:rsidRDefault="002F6B86" w:rsidP="002F6B86">
      <w:pPr>
        <w:numPr>
          <w:ilvl w:val="0"/>
          <w:numId w:val="15"/>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透視時間（分）</w:t>
      </w:r>
    </w:p>
    <w:p w14:paraId="339AB235"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使用された弁の数</w:t>
      </w:r>
    </w:p>
    <w:p w14:paraId="50B35E3D"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バルーン弁形成術</w:t>
      </w:r>
    </w:p>
    <w:p w14:paraId="0C3332D7"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プレ拡張の数</w:t>
      </w:r>
    </w:p>
    <w:p w14:paraId="23320C11"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インプランテーションの試行回数</w:t>
      </w:r>
    </w:p>
    <w:p w14:paraId="5205B739"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同時に行われた手技</w:t>
      </w:r>
    </w:p>
    <w:p w14:paraId="4052F7C0"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冠動脈再血行再建</w:t>
      </w:r>
    </w:p>
    <w:p w14:paraId="49F745C2"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介入の種類（PCI=1、冠動脈バイパス移植術=2）</w:t>
      </w:r>
    </w:p>
    <w:p w14:paraId="2E3C087B"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PCIの詳細（バルーン血管形成術=1、金属ステント=2、薬剤溶出ステント=3）</w:t>
      </w:r>
    </w:p>
    <w:p w14:paraId="501E2AD4"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頸動脈ステント留置</w:t>
      </w:r>
    </w:p>
    <w:p w14:paraId="305DE02E"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骨盤動脈ステント留置</w:t>
      </w:r>
    </w:p>
    <w:p w14:paraId="1C6E2466"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スネアによる再位置決め</w:t>
      </w:r>
    </w:p>
    <w:p w14:paraId="48770ECF"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連続弁</w:t>
      </w:r>
    </w:p>
    <w:p w14:paraId="1A7FE60E"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弁の回収</w:t>
      </w:r>
    </w:p>
    <w:p w14:paraId="37A96C2C"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弁の再装填</w:t>
      </w:r>
    </w:p>
    <w:p w14:paraId="79A79997"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弁の転位/塞栓</w:t>
      </w:r>
    </w:p>
    <w:p w14:paraId="2DBC2C3E"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外科的大動脈弁置換への転換</w:t>
      </w:r>
    </w:p>
    <w:p w14:paraId="26FA2011"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他のアクセスルートへの転換</w:t>
      </w:r>
    </w:p>
    <w:p w14:paraId="64ACE1F9"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心タンポナーデ/破裂</w:t>
      </w:r>
    </w:p>
    <w:p w14:paraId="5765F754"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治療を要する血行動態の不安定</w:t>
      </w:r>
    </w:p>
    <w:p w14:paraId="7DCE449A"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lastRenderedPageBreak/>
        <w:t>バルーンパンピング</w:t>
      </w:r>
    </w:p>
    <w:p w14:paraId="6D2AC825"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補助装置</w:t>
      </w:r>
    </w:p>
    <w:p w14:paraId="1D4D2B8E"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心肺装置</w:t>
      </w:r>
    </w:p>
    <w:p w14:paraId="348CA0A8"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心肺蘇生</w:t>
      </w:r>
    </w:p>
    <w:p w14:paraId="11FC1E1B"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アクセス血管の合併症</w:t>
      </w:r>
    </w:p>
    <w:p w14:paraId="101BB9D1"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アクセス血管の合併症の種類（解離=1、閉塞=2、穿孔=3）</w:t>
      </w:r>
    </w:p>
    <w:p w14:paraId="12B44FC2"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経皮的アクセス部位の閉鎖失敗</w:t>
      </w:r>
    </w:p>
    <w:p w14:paraId="2A648E3C"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冠動脈閉塞</w:t>
      </w:r>
    </w:p>
    <w:p w14:paraId="6EB15595"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弁輪破裂/大動脈解離</w:t>
      </w:r>
    </w:p>
    <w:p w14:paraId="242D2167"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左心室穿孔</w:t>
      </w:r>
    </w:p>
    <w:p w14:paraId="72673206"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大動脈解離</w:t>
      </w:r>
    </w:p>
    <w:p w14:paraId="7BF70690" w14:textId="77777777" w:rsidR="002F6B86" w:rsidRPr="002F6B86" w:rsidRDefault="002F6B86" w:rsidP="002F6B86">
      <w:pPr>
        <w:numPr>
          <w:ilvl w:val="0"/>
          <w:numId w:val="16"/>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大腿ステント留置</w:t>
      </w:r>
    </w:p>
    <w:p w14:paraId="4EC3C237" w14:textId="77777777" w:rsidR="002F6B86" w:rsidRPr="002F6B86" w:rsidRDefault="002F6B86" w:rsidP="002F6B86">
      <w:pPr>
        <w:numPr>
          <w:ilvl w:val="0"/>
          <w:numId w:val="17"/>
        </w:numPr>
        <w:ind w:firstLineChars="313" w:firstLine="657"/>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新たに発症した心房細動</w:t>
      </w:r>
    </w:p>
    <w:p w14:paraId="46FE9438" w14:textId="77777777" w:rsidR="002F6B86" w:rsidRPr="002F6B86" w:rsidRDefault="002F6B86" w:rsidP="002F6B86">
      <w:pPr>
        <w:rPr>
          <w:rFonts w:ascii="Meiryo UI" w:eastAsia="Meiryo UI" w:hAnsi="Meiryo UI"/>
          <w:b/>
          <w:bCs/>
          <w:color w:val="000000" w:themeColor="text1"/>
          <w:kern w:val="24"/>
          <w:szCs w:val="21"/>
        </w:rPr>
      </w:pPr>
      <w:r w:rsidRPr="002F6B86">
        <w:rPr>
          <w:rFonts w:ascii="Meiryo UI" w:eastAsia="Meiryo UI" w:hAnsi="Meiryo UI" w:hint="eastAsia"/>
          <w:b/>
          <w:bCs/>
          <w:color w:val="000000" w:themeColor="text1"/>
          <w:kern w:val="24"/>
          <w:szCs w:val="21"/>
        </w:rPr>
        <w:t>臨床転機</w:t>
      </w:r>
    </w:p>
    <w:p w14:paraId="2F88F2D3" w14:textId="77777777" w:rsidR="002F6B86" w:rsidRPr="002F6B86" w:rsidRDefault="002F6B86" w:rsidP="002F6B86">
      <w:pPr>
        <w:numPr>
          <w:ilvl w:val="0"/>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死亡</w:t>
      </w:r>
    </w:p>
    <w:p w14:paraId="33D85142"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全死因死亡</w:t>
      </w:r>
    </w:p>
    <w:p w14:paraId="0CB22B32"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心血管死</w:t>
      </w:r>
    </w:p>
    <w:p w14:paraId="2A2FC4F4" w14:textId="77777777" w:rsidR="002F6B86" w:rsidRPr="002F6B86" w:rsidRDefault="002F6B86" w:rsidP="002F6B86">
      <w:pPr>
        <w:numPr>
          <w:ilvl w:val="2"/>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以下の基準のいずれかに該当する死亡：</w:t>
      </w:r>
    </w:p>
    <w:p w14:paraId="05A3896E" w14:textId="77777777" w:rsidR="002F6B86" w:rsidRPr="002F6B86" w:rsidRDefault="002F6B86" w:rsidP="002F6B86">
      <w:pPr>
        <w:numPr>
          <w:ilvl w:val="3"/>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心不全、心原性ショック、生体弁機能不全、心筋梗塞、脳卒中、血栓塞栓症、出血、心タンポナーデ、血管合併症、不整脈または伝導障害、心血管感染症（例：縦隔炎、心内膜炎）またはその他の明確な心血管原因に関連する死亡</w:t>
      </w:r>
    </w:p>
    <w:p w14:paraId="6DDBEAB2" w14:textId="77777777" w:rsidR="002F6B86" w:rsidRPr="002F6B86" w:rsidRDefault="002F6B86" w:rsidP="002F6B86">
      <w:pPr>
        <w:numPr>
          <w:ilvl w:val="3"/>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手技中の死亡</w:t>
      </w:r>
    </w:p>
    <w:p w14:paraId="28C78F2C" w14:textId="77777777" w:rsidR="002F6B86" w:rsidRPr="002F6B86" w:rsidRDefault="002F6B86" w:rsidP="002F6B86">
      <w:pPr>
        <w:numPr>
          <w:ilvl w:val="3"/>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突然死</w:t>
      </w:r>
    </w:p>
    <w:p w14:paraId="0ACC6307" w14:textId="77777777" w:rsidR="002F6B86" w:rsidRPr="002F6B86" w:rsidRDefault="002F6B86" w:rsidP="002F6B86">
      <w:pPr>
        <w:numPr>
          <w:ilvl w:val="3"/>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原因不明の死亡</w:t>
      </w:r>
    </w:p>
    <w:p w14:paraId="5DFFC76D" w14:textId="77777777" w:rsidR="002F6B86" w:rsidRPr="002F6B86" w:rsidRDefault="002F6B86" w:rsidP="002F6B86">
      <w:pPr>
        <w:numPr>
          <w:ilvl w:val="0"/>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神経学的イベント</w:t>
      </w:r>
    </w:p>
    <w:p w14:paraId="3892902B"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全脳卒中</w:t>
      </w:r>
    </w:p>
    <w:p w14:paraId="69B186DA"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重度の脳卒中（致死性の脳卒中または障害を伴う脳卒中）</w:t>
      </w:r>
    </w:p>
    <w:p w14:paraId="5A8F531A" w14:textId="77777777" w:rsidR="002F6B86" w:rsidRPr="002F6B86" w:rsidRDefault="002F6B86" w:rsidP="002F6B86">
      <w:pPr>
        <w:numPr>
          <w:ilvl w:val="2"/>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脳卒中による死亡または90日後の修正Rankinスケール（</w:t>
      </w:r>
      <w:proofErr w:type="spellStart"/>
      <w:r w:rsidRPr="002F6B86">
        <w:rPr>
          <w:rFonts w:ascii="Meiryo UI" w:eastAsia="Meiryo UI" w:hAnsi="Meiryo UI"/>
          <w:bCs/>
          <w:color w:val="000000" w:themeColor="text1"/>
          <w:kern w:val="24"/>
          <w:szCs w:val="21"/>
        </w:rPr>
        <w:t>mRS</w:t>
      </w:r>
      <w:proofErr w:type="spellEnd"/>
      <w:r w:rsidRPr="002F6B86">
        <w:rPr>
          <w:rFonts w:ascii="Meiryo UI" w:eastAsia="Meiryo UI" w:hAnsi="Meiryo UI"/>
          <w:bCs/>
          <w:color w:val="000000" w:themeColor="text1"/>
          <w:kern w:val="24"/>
          <w:szCs w:val="21"/>
        </w:rPr>
        <w:t>）スコアが2以上で、脳卒中前のベースラインから1以上の増加。</w:t>
      </w:r>
    </w:p>
    <w:p w14:paraId="4773FA97" w14:textId="77777777" w:rsidR="002F6B86" w:rsidRPr="002F6B86" w:rsidRDefault="002F6B86" w:rsidP="002F6B86">
      <w:pPr>
        <w:numPr>
          <w:ilvl w:val="0"/>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出血</w:t>
      </w:r>
    </w:p>
    <w:p w14:paraId="47614D25"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全出血</w:t>
      </w:r>
    </w:p>
    <w:p w14:paraId="7AD9598F"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生命を脅かす出血（BARCタイプ3）</w:t>
      </w:r>
    </w:p>
    <w:p w14:paraId="7F4DA9F9"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主要出血（BARCタイプ2）</w:t>
      </w:r>
    </w:p>
    <w:p w14:paraId="617EAC5E" w14:textId="77777777" w:rsidR="002F6B86" w:rsidRPr="002F6B86" w:rsidRDefault="002F6B86" w:rsidP="002F6B86">
      <w:pPr>
        <w:numPr>
          <w:ilvl w:val="1"/>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軽度出血（BARCタイプ1）</w:t>
      </w:r>
    </w:p>
    <w:p w14:paraId="53A7762D" w14:textId="77777777" w:rsidR="002F6B86" w:rsidRPr="002F6B86" w:rsidRDefault="002F6B86" w:rsidP="002F6B86">
      <w:pPr>
        <w:numPr>
          <w:ilvl w:val="0"/>
          <w:numId w:val="18"/>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心筋梗塞</w:t>
      </w:r>
    </w:p>
    <w:p w14:paraId="5A6D88FE" w14:textId="77777777" w:rsidR="002F6B86" w:rsidRPr="002F6B86" w:rsidRDefault="002F6B86" w:rsidP="002F6B86">
      <w:pPr>
        <w:numPr>
          <w:ilvl w:val="0"/>
          <w:numId w:val="19"/>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全心筋梗塞（第4回ユニバーサル、SCAIおよびARC-2定義に準拠）</w:t>
      </w:r>
    </w:p>
    <w:p w14:paraId="372D60A6" w14:textId="77777777" w:rsidR="002F6B86" w:rsidRPr="002F6B86" w:rsidRDefault="002F6B86" w:rsidP="002F6B86">
      <w:pPr>
        <w:numPr>
          <w:ilvl w:val="0"/>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血管合併症</w:t>
      </w:r>
    </w:p>
    <w:p w14:paraId="62E19B1E" w14:textId="77777777" w:rsidR="002F6B86" w:rsidRPr="002F6B86" w:rsidRDefault="002F6B86" w:rsidP="002F6B86">
      <w:pPr>
        <w:numPr>
          <w:ilvl w:val="1"/>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主要</w:t>
      </w:r>
    </w:p>
    <w:p w14:paraId="0408AD70" w14:textId="77777777" w:rsidR="002F6B86" w:rsidRPr="002F6B86" w:rsidRDefault="002F6B86" w:rsidP="002F6B86">
      <w:pPr>
        <w:numPr>
          <w:ilvl w:val="2"/>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以下のいずれか：</w:t>
      </w:r>
    </w:p>
    <w:p w14:paraId="5BF24580"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大動脈解離または大動脈破裂</w:t>
      </w:r>
    </w:p>
    <w:p w14:paraId="786138F5"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血管（動脈または静脈）損傷（穿孔、破裂、解離、狭窄、虚血、動脈または静脈血栓症を含む肺塞栓症、動静脈瘻、仮性動脈瘤、血腫、後腹膜血腫、感染症）またはコンパート</w:t>
      </w:r>
      <w:r w:rsidRPr="002F6B86">
        <w:rPr>
          <w:rFonts w:ascii="Meiryo UI" w:eastAsia="Meiryo UI" w:hAnsi="Meiryo UI"/>
          <w:bCs/>
          <w:color w:val="000000" w:themeColor="text1"/>
          <w:kern w:val="24"/>
          <w:szCs w:val="21"/>
        </w:rPr>
        <w:lastRenderedPageBreak/>
        <w:t>メント症候群による死亡、VARCタイプ2以上の出血、肢または内臓虚血、または不可逆的な神経障害。</w:t>
      </w:r>
    </w:p>
    <w:p w14:paraId="44D2F9B4"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血管由来の遠位塞栓症（非脳）による死亡、切断、肢または内臓虚血、または不可逆的な臓器障害。</w:t>
      </w:r>
    </w:p>
    <w:p w14:paraId="6CC23B0A"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死亡、VARCタイプ2以上の出血、肢または内臓虚血、または不可逆的な神経障害を伴う計画外の血管内または外科的介入。</w:t>
      </w:r>
    </w:p>
    <w:p w14:paraId="725FE7DD"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死亡、VARCタイプ2以上の出血、肢または内臓虚血、または不可逆的な神経障害を伴う閉鎖デバイスの失敗。</w:t>
      </w:r>
    </w:p>
    <w:p w14:paraId="644F0597" w14:textId="77777777" w:rsidR="002F6B86" w:rsidRPr="002F6B86" w:rsidRDefault="002F6B86" w:rsidP="002F6B86">
      <w:pPr>
        <w:numPr>
          <w:ilvl w:val="1"/>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軽度</w:t>
      </w:r>
    </w:p>
    <w:p w14:paraId="469658E2" w14:textId="77777777" w:rsidR="002F6B86" w:rsidRPr="002F6B86" w:rsidRDefault="002F6B86" w:rsidP="002F6B86">
      <w:pPr>
        <w:numPr>
          <w:ilvl w:val="2"/>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以下のいずれか：</w:t>
      </w:r>
    </w:p>
    <w:p w14:paraId="10DCA694"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死亡、VARCタイプ2以上の出血、肢または内臓虚血、または不可逆的な神経障害を伴わない血管（動脈または静脈）損傷（穿孔、破裂、解離、狭窄、虚血、動脈または静脈血栓症を含む肺塞栓症、動静脈瘻、仮性動脈瘤、血腫、後腹膜血腫、感染症）。</w:t>
      </w:r>
    </w:p>
    <w:p w14:paraId="7BEF3263" w14:textId="77777777" w:rsidR="002F6B86" w:rsidRPr="002F6B86" w:rsidRDefault="002F6B86" w:rsidP="002F6B86">
      <w:pPr>
        <w:numPr>
          <w:ilvl w:val="3"/>
          <w:numId w:val="20"/>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死亡、切断、肢または内臓虚血、または不可逆的な臓器障害を伴わない塞栓除去術および/または血栓除去術で治療された遠位塞栓症。</w:t>
      </w:r>
    </w:p>
    <w:p w14:paraId="226CE9C4" w14:textId="77777777" w:rsidR="002F6B86" w:rsidRPr="002F6B86" w:rsidRDefault="002F6B86" w:rsidP="002F6B86">
      <w:pPr>
        <w:numPr>
          <w:ilvl w:val="0"/>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急性腎障害（AKI）</w:t>
      </w:r>
    </w:p>
    <w:p w14:paraId="4750C9F6" w14:textId="77777777" w:rsidR="002F6B86" w:rsidRPr="002F6B86" w:rsidRDefault="002F6B86" w:rsidP="002F6B86">
      <w:pPr>
        <w:numPr>
          <w:ilvl w:val="1"/>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すべてのAKI</w:t>
      </w:r>
    </w:p>
    <w:p w14:paraId="0160C055" w14:textId="77777777" w:rsidR="002F6B86" w:rsidRPr="002F6B86" w:rsidRDefault="002F6B86" w:rsidP="002F6B86">
      <w:pPr>
        <w:numPr>
          <w:ilvl w:val="1"/>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ステージ1</w:t>
      </w:r>
    </w:p>
    <w:p w14:paraId="77BF27CF" w14:textId="77777777" w:rsidR="002F6B86" w:rsidRPr="002F6B86" w:rsidRDefault="002F6B86" w:rsidP="002F6B86">
      <w:pPr>
        <w:numPr>
          <w:ilvl w:val="2"/>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少なくとも次のいずれかの基準を満たすAKI：</w:t>
      </w:r>
    </w:p>
    <w:p w14:paraId="7B673379" w14:textId="77777777" w:rsidR="002F6B86" w:rsidRPr="002F6B86" w:rsidRDefault="002F6B86" w:rsidP="002F6B86">
      <w:pPr>
        <w:numPr>
          <w:ilvl w:val="3"/>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ベースラインと比較して7日以内に血清クレアチニンが150–200%（≥1.5–2.0倍）増加</w:t>
      </w:r>
    </w:p>
    <w:p w14:paraId="412E9754" w14:textId="77777777" w:rsidR="002F6B86" w:rsidRPr="002F6B86" w:rsidRDefault="002F6B86" w:rsidP="002F6B86">
      <w:pPr>
        <w:numPr>
          <w:ilvl w:val="3"/>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手技後48時間以内に≥0.3mg/dL（≥26.4 mmol/L）の増加</w:t>
      </w:r>
    </w:p>
    <w:p w14:paraId="33703A6C" w14:textId="77777777" w:rsidR="002F6B86" w:rsidRPr="002F6B86" w:rsidRDefault="002F6B86" w:rsidP="002F6B86">
      <w:pPr>
        <w:numPr>
          <w:ilvl w:val="1"/>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ステージ2</w:t>
      </w:r>
    </w:p>
    <w:p w14:paraId="737E10F5" w14:textId="77777777" w:rsidR="002F6B86" w:rsidRPr="002F6B86" w:rsidRDefault="002F6B86" w:rsidP="002F6B86">
      <w:pPr>
        <w:numPr>
          <w:ilvl w:val="2"/>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次の基準を満たすAKI：</w:t>
      </w:r>
    </w:p>
    <w:p w14:paraId="465D6B08" w14:textId="77777777" w:rsidR="002F6B86" w:rsidRPr="002F6B86" w:rsidRDefault="002F6B86" w:rsidP="002F6B86">
      <w:pPr>
        <w:numPr>
          <w:ilvl w:val="3"/>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ベースラインと比較して7日以内に血清クレアチニンが200–300%（&gt;2.0–3.0倍）増加</w:t>
      </w:r>
    </w:p>
    <w:p w14:paraId="08DFFEA2" w14:textId="77777777" w:rsidR="002F6B86" w:rsidRPr="002F6B86" w:rsidRDefault="002F6B86" w:rsidP="002F6B86">
      <w:pPr>
        <w:numPr>
          <w:ilvl w:val="1"/>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ステージ3</w:t>
      </w:r>
    </w:p>
    <w:p w14:paraId="14382F79" w14:textId="77777777" w:rsidR="002F6B86" w:rsidRPr="002F6B86" w:rsidRDefault="002F6B86" w:rsidP="002F6B86">
      <w:pPr>
        <w:numPr>
          <w:ilvl w:val="2"/>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少なくとも次のいずれかの基準を満たすAKI：</w:t>
      </w:r>
    </w:p>
    <w:p w14:paraId="4A81E549" w14:textId="77777777" w:rsidR="002F6B86" w:rsidRPr="002F6B86" w:rsidRDefault="002F6B86" w:rsidP="002F6B86">
      <w:pPr>
        <w:numPr>
          <w:ilvl w:val="3"/>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ベースラインと比較して7日以内に血清クレアチニンが300%以上（&gt;3.0倍）増加</w:t>
      </w:r>
    </w:p>
    <w:p w14:paraId="7446016D" w14:textId="77777777" w:rsidR="002F6B86" w:rsidRPr="002F6B86" w:rsidRDefault="002F6B86" w:rsidP="002F6B86">
      <w:pPr>
        <w:numPr>
          <w:ilvl w:val="3"/>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急性増加が≥0.5 mg/dL（≥44 mmol/L）で血清クレアチニンが≥4.0 mg/dL（≥354 mmol/L）</w:t>
      </w:r>
    </w:p>
    <w:p w14:paraId="3CB19F9E" w14:textId="77777777" w:rsidR="002F6B86" w:rsidRPr="002F6B86" w:rsidRDefault="002F6B86" w:rsidP="002F6B86">
      <w:pPr>
        <w:numPr>
          <w:ilvl w:val="1"/>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ステージ4</w:t>
      </w:r>
    </w:p>
    <w:p w14:paraId="05455555" w14:textId="77777777" w:rsidR="002F6B86" w:rsidRPr="002F6B86" w:rsidRDefault="002F6B86" w:rsidP="002F6B86">
      <w:pPr>
        <w:numPr>
          <w:ilvl w:val="2"/>
          <w:numId w:val="21"/>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新たに一時的または永久的な腎代替療法を必要とするAKI</w:t>
      </w:r>
    </w:p>
    <w:p w14:paraId="4FE744B1" w14:textId="77777777" w:rsidR="002F6B86" w:rsidRPr="002F6B86" w:rsidRDefault="002F6B86" w:rsidP="002F6B86">
      <w:pPr>
        <w:rPr>
          <w:rFonts w:ascii="Meiryo UI" w:eastAsia="Meiryo UI" w:hAnsi="Meiryo UI"/>
          <w:bCs/>
          <w:color w:val="000000" w:themeColor="text1"/>
          <w:kern w:val="24"/>
          <w:szCs w:val="21"/>
        </w:rPr>
      </w:pPr>
      <w:r w:rsidRPr="002F6B86">
        <w:rPr>
          <w:rFonts w:ascii="Meiryo UI" w:eastAsia="Meiryo UI" w:hAnsi="Meiryo UI" w:hint="eastAsia"/>
          <w:b/>
          <w:bCs/>
          <w:color w:val="000000" w:themeColor="text1"/>
          <w:kern w:val="24"/>
          <w:szCs w:val="21"/>
        </w:rPr>
        <w:t>V</w:t>
      </w:r>
      <w:r w:rsidRPr="002F6B86">
        <w:rPr>
          <w:rFonts w:ascii="Meiryo UI" w:eastAsia="Meiryo UI" w:hAnsi="Meiryo UI"/>
          <w:b/>
          <w:bCs/>
          <w:color w:val="000000" w:themeColor="text1"/>
          <w:kern w:val="24"/>
          <w:szCs w:val="21"/>
        </w:rPr>
        <w:t>ARC-3 technical success</w:t>
      </w:r>
    </w:p>
    <w:p w14:paraId="76431795" w14:textId="77777777" w:rsidR="002F6B86" w:rsidRPr="002F6B86" w:rsidRDefault="002F6B86" w:rsidP="002F6B86">
      <w:pPr>
        <w:numPr>
          <w:ilvl w:val="0"/>
          <w:numId w:val="22"/>
        </w:numPr>
        <w:rPr>
          <w:rFonts w:ascii="Meiryo UI" w:eastAsia="Meiryo UI" w:hAnsi="Meiryo UI"/>
          <w:bCs/>
          <w:color w:val="000000" w:themeColor="text1"/>
          <w:kern w:val="24"/>
          <w:szCs w:val="21"/>
        </w:rPr>
      </w:pPr>
      <w:r w:rsidRPr="002F6B86">
        <w:rPr>
          <w:rFonts w:ascii="Meiryo UI" w:eastAsia="Meiryo UI" w:hAnsi="Meiryo UI" w:hint="eastAsia"/>
          <w:bCs/>
          <w:color w:val="000000" w:themeColor="text1"/>
          <w:kern w:val="24"/>
          <w:szCs w:val="21"/>
        </w:rPr>
        <w:t>生存</w:t>
      </w:r>
    </w:p>
    <w:p w14:paraId="06ECB4CE" w14:textId="77777777" w:rsidR="002F6B86" w:rsidRPr="002F6B86" w:rsidRDefault="002F6B86" w:rsidP="002F6B86">
      <w:pPr>
        <w:numPr>
          <w:ilvl w:val="0"/>
          <w:numId w:val="22"/>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単一の</w:t>
      </w:r>
      <w:r w:rsidRPr="002F6B86">
        <w:rPr>
          <w:rFonts w:ascii="Meiryo UI" w:eastAsia="Meiryo UI" w:hAnsi="Meiryo UI" w:hint="eastAsia"/>
          <w:bCs/>
          <w:color w:val="000000" w:themeColor="text1"/>
          <w:kern w:val="24"/>
          <w:szCs w:val="21"/>
        </w:rPr>
        <w:t>人工</w:t>
      </w:r>
      <w:r w:rsidRPr="002F6B86">
        <w:rPr>
          <w:rFonts w:ascii="Meiryo UI" w:eastAsia="Meiryo UI" w:hAnsi="Meiryo UI"/>
          <w:bCs/>
          <w:color w:val="000000" w:themeColor="text1"/>
          <w:kern w:val="24"/>
          <w:szCs w:val="21"/>
        </w:rPr>
        <w:t>弁を適切な解剖学的位置に正しく配置</w:t>
      </w:r>
    </w:p>
    <w:p w14:paraId="41E0F81C" w14:textId="77777777" w:rsidR="002F6B86" w:rsidRPr="002F6B86" w:rsidRDefault="002F6B86" w:rsidP="002F6B86">
      <w:pPr>
        <w:numPr>
          <w:ilvl w:val="0"/>
          <w:numId w:val="22"/>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デバイスのアクセス、送達、および送達システムの回収の成功</w:t>
      </w:r>
    </w:p>
    <w:p w14:paraId="6E9B29A1" w14:textId="77777777" w:rsidR="002F6B86" w:rsidRPr="002F6B86" w:rsidRDefault="002F6B86" w:rsidP="002F6B86">
      <w:pPr>
        <w:numPr>
          <w:ilvl w:val="0"/>
          <w:numId w:val="22"/>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デバイスまたは主要な血管やアクセス関連、または心臓の構造的合併症に関連する手術や介入</w:t>
      </w:r>
      <w:r w:rsidRPr="002F6B86">
        <w:rPr>
          <w:rFonts w:ascii="Meiryo UI" w:eastAsia="Meiryo UI" w:hAnsi="Meiryo UI" w:hint="eastAsia"/>
          <w:bCs/>
          <w:color w:val="000000" w:themeColor="text1"/>
          <w:kern w:val="24"/>
          <w:szCs w:val="21"/>
        </w:rPr>
        <w:t>なし</w:t>
      </w:r>
    </w:p>
    <w:p w14:paraId="5198EF10" w14:textId="77777777" w:rsidR="002F6B86" w:rsidRPr="002F6B86" w:rsidRDefault="002F6B86" w:rsidP="002F6B86">
      <w:pPr>
        <w:numPr>
          <w:ilvl w:val="0"/>
          <w:numId w:val="23"/>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血管技術の失敗</w:t>
      </w:r>
    </w:p>
    <w:p w14:paraId="7318101A" w14:textId="77777777" w:rsidR="002F6B86" w:rsidRPr="002F6B86" w:rsidRDefault="002F6B86" w:rsidP="002F6B86">
      <w:pPr>
        <w:numPr>
          <w:ilvl w:val="1"/>
          <w:numId w:val="23"/>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血管合併症に限定された技術的失敗</w:t>
      </w:r>
    </w:p>
    <w:p w14:paraId="7D2EA6BC" w14:textId="77777777" w:rsidR="002F6B86" w:rsidRPr="002F6B86" w:rsidRDefault="002F6B86" w:rsidP="002F6B86">
      <w:pPr>
        <w:numPr>
          <w:ilvl w:val="0"/>
          <w:numId w:val="23"/>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心臓技術の成功</w:t>
      </w:r>
    </w:p>
    <w:p w14:paraId="01BF6CB7" w14:textId="77777777" w:rsidR="002F6B86" w:rsidRPr="002F6B86" w:rsidRDefault="002F6B86" w:rsidP="002F6B86">
      <w:pPr>
        <w:numPr>
          <w:ilvl w:val="1"/>
          <w:numId w:val="23"/>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その他すべての技術的失敗</w:t>
      </w:r>
    </w:p>
    <w:p w14:paraId="27BA6A0B" w14:textId="77777777" w:rsidR="002F6B86" w:rsidRPr="002F6B86" w:rsidRDefault="002F6B86" w:rsidP="002F6B86">
      <w:pPr>
        <w:rPr>
          <w:rFonts w:ascii="Meiryo UI" w:eastAsia="Meiryo UI" w:hAnsi="Meiryo UI"/>
          <w:bCs/>
          <w:color w:val="000000" w:themeColor="text1"/>
          <w:kern w:val="24"/>
          <w:szCs w:val="21"/>
        </w:rPr>
      </w:pPr>
      <w:r w:rsidRPr="002F6B86">
        <w:rPr>
          <w:rFonts w:ascii="Meiryo UI" w:eastAsia="Meiryo UI" w:hAnsi="Meiryo UI"/>
          <w:b/>
          <w:bCs/>
          <w:color w:val="000000" w:themeColor="text1"/>
          <w:kern w:val="24"/>
          <w:szCs w:val="21"/>
        </w:rPr>
        <w:t>恒久的なペースメーカーを必要とする伝導障害</w:t>
      </w:r>
    </w:p>
    <w:p w14:paraId="3582FF5E" w14:textId="77777777" w:rsidR="002F6B86" w:rsidRPr="002F6B86" w:rsidRDefault="002F6B86" w:rsidP="002F6B86">
      <w:pPr>
        <w:numPr>
          <w:ilvl w:val="0"/>
          <w:numId w:val="24"/>
        </w:numPr>
        <w:rPr>
          <w:rFonts w:ascii="Meiryo UI" w:eastAsia="Meiryo UI" w:hAnsi="Meiryo UI"/>
          <w:bCs/>
          <w:color w:val="000000" w:themeColor="text1"/>
          <w:kern w:val="24"/>
          <w:szCs w:val="21"/>
        </w:rPr>
      </w:pPr>
      <w:r w:rsidRPr="002F6B86">
        <w:rPr>
          <w:rFonts w:ascii="Meiryo UI" w:eastAsia="Meiryo UI" w:hAnsi="Meiryo UI"/>
          <w:bCs/>
          <w:color w:val="000000" w:themeColor="text1"/>
          <w:kern w:val="24"/>
          <w:szCs w:val="21"/>
        </w:rPr>
        <w:t>新たな心臓伝導障害および不整脈、心房細動、LBBB、房室ブロック、またはその他の異常を含む。</w:t>
      </w:r>
    </w:p>
    <w:p w14:paraId="178EFCFB" w14:textId="6312AFB0" w:rsidR="00214906" w:rsidRPr="008142C1" w:rsidRDefault="00214906" w:rsidP="00214906">
      <w:pPr>
        <w:rPr>
          <w:rFonts w:ascii="Meiryo UI" w:eastAsia="Meiryo UI" w:hAnsi="Meiryo UI"/>
          <w:color w:val="000000" w:themeColor="text1"/>
          <w:kern w:val="24"/>
          <w:szCs w:val="21"/>
        </w:rPr>
      </w:pPr>
    </w:p>
    <w:p w14:paraId="5889E27D" w14:textId="638BEBDE" w:rsidR="00DF7A68" w:rsidRPr="008142C1" w:rsidRDefault="00DF7A68" w:rsidP="00DF7A68">
      <w:pPr>
        <w:widowControl/>
        <w:spacing w:line="288" w:lineRule="auto"/>
        <w:jc w:val="left"/>
        <w:rPr>
          <w:rFonts w:ascii="MS PGothic" w:eastAsia="MS PGothic" w:hAnsi="MS PGothic" w:cs="MS PGothic"/>
          <w:color w:val="000000" w:themeColor="text1"/>
          <w:kern w:val="0"/>
          <w:szCs w:val="21"/>
        </w:rPr>
      </w:pPr>
      <w:r w:rsidRPr="008142C1">
        <w:rPr>
          <w:rFonts w:ascii="Meiryo UI" w:eastAsia="Meiryo UI" w:hAnsi="Meiryo UI" w:hint="eastAsia"/>
          <w:color w:val="000000" w:themeColor="text1"/>
          <w:kern w:val="24"/>
          <w:szCs w:val="21"/>
        </w:rPr>
        <w:t>⑤個人情報等の保護について</w:t>
      </w:r>
    </w:p>
    <w:p w14:paraId="2F794BA9" w14:textId="77777777" w:rsidR="00BF541C" w:rsidRPr="00BF541C" w:rsidRDefault="00DF7A68" w:rsidP="00BF541C">
      <w:pPr>
        <w:spacing w:line="288" w:lineRule="auto"/>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 xml:space="preserve">    </w:t>
      </w:r>
      <w:r w:rsidR="00BF541C" w:rsidRPr="00BF541C">
        <w:rPr>
          <w:rFonts w:ascii="Meiryo UI" w:eastAsia="Meiryo UI" w:hAnsi="Meiryo UI"/>
          <w:color w:val="000000" w:themeColor="text1"/>
          <w:kern w:val="24"/>
          <w:szCs w:val="21"/>
        </w:rPr>
        <w:t>本研究では、以下の方法で個人情報を保護します。</w:t>
      </w:r>
    </w:p>
    <w:p w14:paraId="5B585CA6" w14:textId="77777777" w:rsidR="00BF541C" w:rsidRPr="00BF541C" w:rsidRDefault="00BF541C" w:rsidP="00BF541C">
      <w:pPr>
        <w:widowControl/>
        <w:numPr>
          <w:ilvl w:val="0"/>
          <w:numId w:val="2"/>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登録時に新たに研究用の登録番号を付与し、個人が特定できないように取り扱います。</w:t>
      </w:r>
    </w:p>
    <w:p w14:paraId="67E7265E" w14:textId="77777777" w:rsidR="00BF541C" w:rsidRPr="00BF541C" w:rsidRDefault="00BF541C" w:rsidP="00BF541C">
      <w:pPr>
        <w:widowControl/>
        <w:numPr>
          <w:ilvl w:val="0"/>
          <w:numId w:val="2"/>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個人情報と症例登録番号の紐づけ表は、循環器内科医局の鍵付きの棚で厳重に保管します。</w:t>
      </w:r>
    </w:p>
    <w:p w14:paraId="29B7CABA" w14:textId="77777777" w:rsidR="00BF541C" w:rsidRPr="00BF541C" w:rsidRDefault="00BF541C" w:rsidP="00BF541C">
      <w:pPr>
        <w:widowControl/>
        <w:numPr>
          <w:ilvl w:val="0"/>
          <w:numId w:val="2"/>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本研究に関わって取得される資料・情報等は、外部に漏えいしないよう慎重に取り扱います。</w:t>
      </w:r>
    </w:p>
    <w:p w14:paraId="0AE90E9A" w14:textId="77777777" w:rsidR="00BF541C" w:rsidRPr="00BF541C" w:rsidRDefault="00BF541C" w:rsidP="00BF541C">
      <w:pPr>
        <w:widowControl/>
        <w:spacing w:line="288" w:lineRule="auto"/>
        <w:jc w:val="left"/>
        <w:rPr>
          <w:rFonts w:ascii="Meiryo UI" w:eastAsia="Meiryo UI" w:hAnsi="Meiryo UI"/>
          <w:color w:val="000000" w:themeColor="text1"/>
          <w:kern w:val="24"/>
          <w:szCs w:val="21"/>
        </w:rPr>
      </w:pPr>
      <w:r w:rsidRPr="00BF541C">
        <w:rPr>
          <w:rFonts w:ascii="Meiryo UI" w:eastAsia="Meiryo UI" w:hAnsi="Meiryo UI"/>
          <w:b/>
          <w:bCs/>
          <w:color w:val="000000" w:themeColor="text1"/>
          <w:kern w:val="24"/>
          <w:szCs w:val="21"/>
        </w:rPr>
        <w:t>外国への試料・情報の提供について</w:t>
      </w:r>
    </w:p>
    <w:p w14:paraId="29E1D2EF" w14:textId="108AD1B7" w:rsidR="00BF541C" w:rsidRPr="00BF541C" w:rsidRDefault="00BF541C" w:rsidP="00BF541C">
      <w:pPr>
        <w:widowControl/>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本研究では、スイスのベルン大学</w:t>
      </w:r>
      <w:r w:rsidR="00AE2105">
        <w:rPr>
          <w:rFonts w:ascii="Meiryo UI" w:eastAsia="Meiryo UI" w:hAnsi="Meiryo UI" w:hint="eastAsia"/>
          <w:color w:val="000000" w:themeColor="text1"/>
          <w:kern w:val="24"/>
          <w:szCs w:val="21"/>
        </w:rPr>
        <w:t>病院</w:t>
      </w:r>
      <w:r w:rsidRPr="00BF541C">
        <w:rPr>
          <w:rFonts w:ascii="Meiryo UI" w:eastAsia="Meiryo UI" w:hAnsi="Meiryo UI"/>
          <w:color w:val="000000" w:themeColor="text1"/>
          <w:kern w:val="24"/>
          <w:szCs w:val="21"/>
        </w:rPr>
        <w:t>との共同研究のため、情報を外国に提供</w:t>
      </w:r>
      <w:r w:rsidR="00274FFD">
        <w:rPr>
          <w:rFonts w:ascii="Meiryo UI" w:eastAsia="Meiryo UI" w:hAnsi="Meiryo UI" w:hint="eastAsia"/>
          <w:color w:val="000000" w:themeColor="text1"/>
          <w:kern w:val="24"/>
          <w:szCs w:val="21"/>
        </w:rPr>
        <w:t>します</w:t>
      </w:r>
      <w:r w:rsidRPr="00BF541C">
        <w:rPr>
          <w:rFonts w:ascii="Meiryo UI" w:eastAsia="Meiryo UI" w:hAnsi="Meiryo UI"/>
          <w:color w:val="000000" w:themeColor="text1"/>
          <w:kern w:val="24"/>
          <w:szCs w:val="21"/>
        </w:rPr>
        <w:t>。</w:t>
      </w:r>
      <w:r w:rsidR="00274FFD">
        <w:rPr>
          <w:rFonts w:ascii="Meiryo UI" w:eastAsia="Meiryo UI" w:hAnsi="Meiryo UI" w:hint="eastAsia"/>
          <w:color w:val="000000" w:themeColor="text1"/>
          <w:kern w:val="24"/>
          <w:szCs w:val="21"/>
        </w:rPr>
        <w:t>提供する情報は</w:t>
      </w:r>
      <w:r w:rsidRPr="00BF541C">
        <w:rPr>
          <w:rFonts w:ascii="Meiryo UI" w:eastAsia="Meiryo UI" w:hAnsi="Meiryo UI"/>
          <w:color w:val="000000" w:themeColor="text1"/>
          <w:kern w:val="24"/>
          <w:szCs w:val="21"/>
        </w:rPr>
        <w:t>以下の点に留意して取り扱います。</w:t>
      </w:r>
    </w:p>
    <w:p w14:paraId="5765DC03" w14:textId="6317BF9A" w:rsidR="00BF541C" w:rsidRPr="00BF541C" w:rsidRDefault="00BF541C" w:rsidP="00BF541C">
      <w:pPr>
        <w:widowControl/>
        <w:numPr>
          <w:ilvl w:val="0"/>
          <w:numId w:val="3"/>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外国に提供する試料・情報は、個人が特定できないように</w:t>
      </w:r>
      <w:r w:rsidR="002F6B86">
        <w:rPr>
          <w:rFonts w:ascii="Meiryo UI" w:eastAsia="Meiryo UI" w:hAnsi="Meiryo UI" w:hint="eastAsia"/>
          <w:color w:val="000000" w:themeColor="text1"/>
          <w:kern w:val="24"/>
          <w:szCs w:val="21"/>
        </w:rPr>
        <w:t>コード</w:t>
      </w:r>
      <w:r w:rsidRPr="00BF541C">
        <w:rPr>
          <w:rFonts w:ascii="Meiryo UI" w:eastAsia="Meiryo UI" w:hAnsi="Meiryo UI"/>
          <w:color w:val="000000" w:themeColor="text1"/>
          <w:kern w:val="24"/>
          <w:szCs w:val="21"/>
        </w:rPr>
        <w:t>化されます。</w:t>
      </w:r>
    </w:p>
    <w:p w14:paraId="79B639FA" w14:textId="77777777" w:rsidR="00BF541C" w:rsidRPr="00BF541C" w:rsidRDefault="00BF541C" w:rsidP="00BF541C">
      <w:pPr>
        <w:widowControl/>
        <w:numPr>
          <w:ilvl w:val="0"/>
          <w:numId w:val="3"/>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提供先の国名およびその国における個人情報保護制度に関する情報は、以下のとおりです。</w:t>
      </w:r>
    </w:p>
    <w:p w14:paraId="5EDB1252" w14:textId="77777777" w:rsidR="00BF541C" w:rsidRPr="00BF541C" w:rsidRDefault="00BF541C" w:rsidP="00BF541C">
      <w:pPr>
        <w:widowControl/>
        <w:numPr>
          <w:ilvl w:val="1"/>
          <w:numId w:val="3"/>
        </w:numPr>
        <w:spacing w:line="288" w:lineRule="auto"/>
        <w:jc w:val="left"/>
        <w:rPr>
          <w:rFonts w:ascii="Meiryo UI" w:eastAsia="Meiryo UI" w:hAnsi="Meiryo UI"/>
          <w:color w:val="000000" w:themeColor="text1"/>
          <w:kern w:val="24"/>
          <w:szCs w:val="21"/>
        </w:rPr>
      </w:pPr>
      <w:r w:rsidRPr="00BF541C">
        <w:rPr>
          <w:rFonts w:ascii="Meiryo UI" w:eastAsia="Meiryo UI" w:hAnsi="Meiryo UI"/>
          <w:b/>
          <w:bCs/>
          <w:color w:val="000000" w:themeColor="text1"/>
          <w:kern w:val="24"/>
          <w:szCs w:val="21"/>
        </w:rPr>
        <w:t>国名</w:t>
      </w:r>
      <w:r w:rsidRPr="00BF541C">
        <w:rPr>
          <w:rFonts w:ascii="Meiryo UI" w:eastAsia="Meiryo UI" w:hAnsi="Meiryo UI"/>
          <w:color w:val="000000" w:themeColor="text1"/>
          <w:kern w:val="24"/>
          <w:szCs w:val="21"/>
        </w:rPr>
        <w:t>: スイス</w:t>
      </w:r>
    </w:p>
    <w:p w14:paraId="155AC037" w14:textId="77777777" w:rsidR="00BF541C" w:rsidRPr="00BF541C" w:rsidRDefault="00BF541C" w:rsidP="00BF541C">
      <w:pPr>
        <w:widowControl/>
        <w:numPr>
          <w:ilvl w:val="1"/>
          <w:numId w:val="3"/>
        </w:numPr>
        <w:spacing w:line="288" w:lineRule="auto"/>
        <w:jc w:val="left"/>
        <w:rPr>
          <w:rFonts w:ascii="Meiryo UI" w:eastAsia="Meiryo UI" w:hAnsi="Meiryo UI"/>
          <w:color w:val="000000" w:themeColor="text1"/>
          <w:kern w:val="24"/>
          <w:szCs w:val="21"/>
        </w:rPr>
      </w:pPr>
      <w:r w:rsidRPr="00BF541C">
        <w:rPr>
          <w:rFonts w:ascii="Meiryo UI" w:eastAsia="Meiryo UI" w:hAnsi="Meiryo UI"/>
          <w:b/>
          <w:bCs/>
          <w:color w:val="000000" w:themeColor="text1"/>
          <w:kern w:val="24"/>
          <w:szCs w:val="21"/>
        </w:rPr>
        <w:t>個人情報保護制度</w:t>
      </w:r>
      <w:r w:rsidRPr="00BF541C">
        <w:rPr>
          <w:rFonts w:ascii="Meiryo UI" w:eastAsia="Meiryo UI" w:hAnsi="Meiryo UI"/>
          <w:color w:val="000000" w:themeColor="text1"/>
          <w:kern w:val="24"/>
          <w:szCs w:val="21"/>
        </w:rPr>
        <w:t>: スイスでは、個人情報の保護に関する厳格な法律が適用されており、提供された情報は適切に保護されます。</w:t>
      </w:r>
    </w:p>
    <w:p w14:paraId="558CAB16" w14:textId="48A754B6" w:rsidR="00BF541C" w:rsidRPr="00BF541C" w:rsidRDefault="00BF541C" w:rsidP="00BF541C">
      <w:pPr>
        <w:widowControl/>
        <w:numPr>
          <w:ilvl w:val="0"/>
          <w:numId w:val="3"/>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提供先の研究機関（ベルン大学</w:t>
      </w:r>
      <w:r w:rsidR="00AE2105">
        <w:rPr>
          <w:rFonts w:ascii="Meiryo UI" w:eastAsia="Meiryo UI" w:hAnsi="Meiryo UI" w:hint="eastAsia"/>
          <w:color w:val="000000" w:themeColor="text1"/>
          <w:kern w:val="24"/>
          <w:szCs w:val="21"/>
        </w:rPr>
        <w:t>病院</w:t>
      </w:r>
      <w:r w:rsidRPr="00BF541C">
        <w:rPr>
          <w:rFonts w:ascii="Meiryo UI" w:eastAsia="Meiryo UI" w:hAnsi="Meiryo UI"/>
          <w:color w:val="000000" w:themeColor="text1"/>
          <w:kern w:val="24"/>
          <w:szCs w:val="21"/>
        </w:rPr>
        <w:t>）が講じる個人情報保護のための措置については、適切かつ合理的な方法で実施されます。</w:t>
      </w:r>
    </w:p>
    <w:p w14:paraId="108C522C" w14:textId="77777777" w:rsidR="00BF541C" w:rsidRPr="00BF541C" w:rsidRDefault="00BF541C" w:rsidP="00BF541C">
      <w:pPr>
        <w:widowControl/>
        <w:numPr>
          <w:ilvl w:val="0"/>
          <w:numId w:val="3"/>
        </w:numPr>
        <w:spacing w:line="288" w:lineRule="auto"/>
        <w:jc w:val="left"/>
        <w:rPr>
          <w:rFonts w:ascii="Meiryo UI" w:eastAsia="Meiryo UI" w:hAnsi="Meiryo UI"/>
          <w:color w:val="000000" w:themeColor="text1"/>
          <w:kern w:val="24"/>
          <w:szCs w:val="21"/>
        </w:rPr>
      </w:pPr>
      <w:r w:rsidRPr="00BF541C">
        <w:rPr>
          <w:rFonts w:ascii="Meiryo UI" w:eastAsia="Meiryo UI" w:hAnsi="Meiryo UI"/>
          <w:color w:val="000000" w:themeColor="text1"/>
          <w:kern w:val="24"/>
          <w:szCs w:val="21"/>
        </w:rPr>
        <w:t>試料・情報が提供されることについて、研究対象者が拒否できる機会を保障します。</w:t>
      </w:r>
    </w:p>
    <w:p w14:paraId="152E6BE3" w14:textId="30650B8F" w:rsidR="00DF7A68" w:rsidRPr="008142C1" w:rsidRDefault="00DF7A68" w:rsidP="00BF541C">
      <w:pPr>
        <w:widowControl/>
        <w:spacing w:line="288" w:lineRule="auto"/>
        <w:jc w:val="left"/>
        <w:rPr>
          <w:rFonts w:ascii="MS PGothic" w:eastAsia="MS PGothic" w:hAnsi="MS PGothic" w:cs="MS PGothic"/>
          <w:color w:val="000000" w:themeColor="text1"/>
          <w:kern w:val="0"/>
          <w:szCs w:val="21"/>
        </w:rPr>
      </w:pPr>
      <w:r w:rsidRPr="008142C1">
        <w:rPr>
          <w:rFonts w:ascii="Meiryo UI" w:eastAsia="Meiryo UI" w:hAnsi="Meiryo UI" w:hint="eastAsia"/>
          <w:color w:val="000000" w:themeColor="text1"/>
          <w:kern w:val="24"/>
          <w:szCs w:val="21"/>
        </w:rPr>
        <w:t>⑥研究結果の公表について</w:t>
      </w:r>
    </w:p>
    <w:p w14:paraId="30EDB091" w14:textId="77777777" w:rsidR="00DF7A68" w:rsidRPr="008142C1" w:rsidRDefault="00DF7A68" w:rsidP="00DF7A68">
      <w:pPr>
        <w:widowControl/>
        <w:spacing w:line="288" w:lineRule="auto"/>
        <w:jc w:val="left"/>
        <w:rPr>
          <w:rFonts w:ascii="MS PGothic" w:eastAsia="MS PGothic" w:hAnsi="MS PGothic" w:cs="MS PGothic"/>
          <w:color w:val="000000" w:themeColor="text1"/>
          <w:kern w:val="0"/>
          <w:szCs w:val="21"/>
        </w:rPr>
      </w:pPr>
      <w:r w:rsidRPr="008142C1">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8142C1" w:rsidRDefault="00DF7A68" w:rsidP="00DF7A68">
      <w:pPr>
        <w:widowControl/>
        <w:spacing w:line="288" w:lineRule="auto"/>
        <w:jc w:val="left"/>
        <w:rPr>
          <w:rFonts w:ascii="MS PGothic" w:eastAsia="MS PGothic" w:hAnsi="MS PGothic" w:cs="MS PGothic"/>
          <w:color w:val="000000" w:themeColor="text1"/>
          <w:kern w:val="0"/>
          <w:szCs w:val="21"/>
        </w:rPr>
      </w:pPr>
      <w:r w:rsidRPr="008142C1">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4DB073B4" w14:textId="76A3BD20" w:rsidR="00DF7A68" w:rsidRPr="008142C1" w:rsidRDefault="00DF7A68" w:rsidP="00DF7A68">
      <w:pPr>
        <w:widowControl/>
        <w:spacing w:line="288" w:lineRule="auto"/>
        <w:jc w:val="left"/>
        <w:rPr>
          <w:rFonts w:ascii="MS PGothic" w:eastAsia="MS PGothic" w:hAnsi="MS PGothic" w:cs="MS PGothic"/>
          <w:color w:val="000000" w:themeColor="text1"/>
          <w:kern w:val="0"/>
          <w:szCs w:val="21"/>
        </w:rPr>
      </w:pPr>
      <w:r w:rsidRPr="008142C1">
        <w:rPr>
          <w:rFonts w:ascii="Meiryo UI" w:eastAsia="Meiryo UI" w:hAnsi="Meiryo UI" w:hint="eastAsia"/>
          <w:color w:val="000000" w:themeColor="text1"/>
          <w:kern w:val="24"/>
          <w:szCs w:val="21"/>
        </w:rPr>
        <w:t>⑦問い合わせ先・相談窓口</w:t>
      </w:r>
      <w:r w:rsidR="003907E0" w:rsidRPr="008142C1">
        <w:rPr>
          <w:rFonts w:ascii="Meiryo UI" w:eastAsia="Meiryo UI" w:hAnsi="Meiryo UI" w:hint="eastAsia"/>
          <w:color w:val="000000" w:themeColor="text1"/>
          <w:kern w:val="24"/>
          <w:szCs w:val="21"/>
        </w:rPr>
        <w:t>（実施施設を記載ください。）</w:t>
      </w:r>
    </w:p>
    <w:p w14:paraId="5FB608D9" w14:textId="495B55D9" w:rsidR="00DF7A68" w:rsidRPr="008142C1" w:rsidRDefault="00DF7A68" w:rsidP="00DF7A68">
      <w:pPr>
        <w:widowControl/>
        <w:spacing w:line="288" w:lineRule="auto"/>
        <w:jc w:val="left"/>
        <w:rPr>
          <w:rFonts w:ascii="MS PGothic" w:eastAsia="MS PGothic" w:hAnsi="MS PGothic" w:cs="MS PGothic"/>
          <w:color w:val="000000" w:themeColor="text1"/>
          <w:kern w:val="0"/>
          <w:szCs w:val="21"/>
        </w:rPr>
      </w:pPr>
      <w:r w:rsidRPr="008142C1">
        <w:rPr>
          <w:rFonts w:ascii="Meiryo UI" w:eastAsia="Meiryo UI" w:hAnsi="Meiryo UI" w:hint="eastAsia"/>
          <w:color w:val="000000" w:themeColor="text1"/>
          <w:kern w:val="24"/>
          <w:szCs w:val="21"/>
        </w:rPr>
        <w:t>聖マリアンナ医科大学</w:t>
      </w:r>
      <w:r w:rsidR="003907E0" w:rsidRPr="008142C1">
        <w:rPr>
          <w:rFonts w:ascii="Meiryo UI" w:eastAsia="Meiryo UI" w:hAnsi="Meiryo UI" w:hint="eastAsia"/>
          <w:color w:val="000000" w:themeColor="text1"/>
          <w:kern w:val="24"/>
          <w:szCs w:val="21"/>
        </w:rPr>
        <w:t>病院</w:t>
      </w:r>
      <w:r w:rsidRPr="008142C1">
        <w:rPr>
          <w:rFonts w:ascii="Meiryo UI" w:eastAsia="Meiryo UI" w:hAnsi="Meiryo UI" w:hint="eastAsia"/>
          <w:color w:val="000000" w:themeColor="text1"/>
          <w:kern w:val="24"/>
          <w:szCs w:val="21"/>
        </w:rPr>
        <w:t xml:space="preserve">　部署名：</w:t>
      </w:r>
      <w:r w:rsidR="00214906" w:rsidRPr="008142C1">
        <w:rPr>
          <w:rFonts w:ascii="Meiryo UI" w:eastAsia="Meiryo UI" w:hAnsi="Meiryo UI" w:hint="eastAsia"/>
          <w:color w:val="000000" w:themeColor="text1"/>
          <w:kern w:val="24"/>
          <w:szCs w:val="21"/>
        </w:rPr>
        <w:t>循環器内科学</w:t>
      </w:r>
      <w:r w:rsidR="000C6B1D" w:rsidRPr="008142C1">
        <w:rPr>
          <w:rFonts w:ascii="MS PGothic" w:eastAsia="MS PGothic" w:hAnsi="MS PGothic" w:cs="MS PGothic"/>
          <w:color w:val="000000" w:themeColor="text1"/>
          <w:kern w:val="0"/>
          <w:szCs w:val="21"/>
        </w:rPr>
        <w:t xml:space="preserve"> </w:t>
      </w:r>
    </w:p>
    <w:p w14:paraId="657E4AF1" w14:textId="77777777" w:rsidR="00DF7A68" w:rsidRPr="008142C1" w:rsidRDefault="00DF7A68" w:rsidP="00DF7A68">
      <w:pPr>
        <w:widowControl/>
        <w:spacing w:line="288" w:lineRule="auto"/>
        <w:jc w:val="left"/>
        <w:rPr>
          <w:rFonts w:ascii="MS PGothic" w:eastAsia="MS PGothic" w:hAnsi="MS PGothic" w:cs="MS PGothic"/>
          <w:color w:val="000000" w:themeColor="text1"/>
          <w:kern w:val="0"/>
          <w:szCs w:val="21"/>
        </w:rPr>
      </w:pPr>
      <w:r w:rsidRPr="008142C1">
        <w:rPr>
          <w:rFonts w:ascii="Meiryo UI" w:eastAsia="Meiryo UI" w:hAnsi="Meiryo UI" w:hint="eastAsia"/>
          <w:color w:val="000000" w:themeColor="text1"/>
          <w:kern w:val="24"/>
          <w:szCs w:val="21"/>
        </w:rPr>
        <w:t>住所：〒216-8511　神奈川県川崎市宮前区菅生2-16-1</w:t>
      </w:r>
    </w:p>
    <w:p w14:paraId="7621D5AB" w14:textId="6AA6DE64" w:rsidR="00E21A62" w:rsidRPr="008142C1" w:rsidRDefault="00DF7A68" w:rsidP="00E21A62">
      <w:pPr>
        <w:widowControl/>
        <w:spacing w:line="288" w:lineRule="auto"/>
        <w:jc w:val="left"/>
        <w:rPr>
          <w:rFonts w:ascii="MS PGothic" w:eastAsia="MS PGothic" w:hAnsi="MS PGothic" w:cs="MS PGothic"/>
          <w:color w:val="000000" w:themeColor="text1"/>
          <w:kern w:val="0"/>
          <w:szCs w:val="21"/>
        </w:rPr>
      </w:pPr>
      <w:r w:rsidRPr="008142C1">
        <w:rPr>
          <w:rFonts w:ascii="Meiryo UI" w:eastAsia="Meiryo UI" w:hAnsi="Meiryo UI" w:hint="eastAsia"/>
          <w:color w:val="000000" w:themeColor="text1"/>
          <w:kern w:val="24"/>
          <w:szCs w:val="21"/>
        </w:rPr>
        <w:t xml:space="preserve">電話：044-977-8111(代表) </w:t>
      </w:r>
      <w:r w:rsidR="00E21A62" w:rsidRPr="008142C1">
        <w:rPr>
          <w:rFonts w:ascii="Meiryo UI" w:eastAsia="Meiryo UI" w:hAnsi="Meiryo UI" w:hint="eastAsia"/>
          <w:color w:val="000000" w:themeColor="text1"/>
          <w:kern w:val="24"/>
          <w:szCs w:val="21"/>
        </w:rPr>
        <w:t xml:space="preserve">　 内線番号：</w:t>
      </w:r>
      <w:r w:rsidR="00A243B8">
        <w:rPr>
          <w:rFonts w:ascii="Meiryo UI" w:eastAsia="Meiryo UI" w:hAnsi="Meiryo UI"/>
          <w:color w:val="000000" w:themeColor="text1"/>
          <w:kern w:val="24"/>
          <w:szCs w:val="21"/>
        </w:rPr>
        <w:t>3313</w:t>
      </w:r>
    </w:p>
    <w:p w14:paraId="642899B0" w14:textId="175B5E32" w:rsidR="00DF7A68" w:rsidRPr="008142C1" w:rsidRDefault="00DF7A68" w:rsidP="00DF7A68">
      <w:pPr>
        <w:widowControl/>
        <w:spacing w:line="288" w:lineRule="auto"/>
        <w:jc w:val="left"/>
        <w:rPr>
          <w:rFonts w:ascii="MS PGothic" w:eastAsia="MS PGothic" w:hAnsi="MS PGothic" w:cs="MS PGothic"/>
          <w:color w:val="000000" w:themeColor="text1"/>
          <w:kern w:val="0"/>
          <w:szCs w:val="21"/>
        </w:rPr>
      </w:pPr>
      <w:r w:rsidRPr="008142C1">
        <w:rPr>
          <w:rFonts w:ascii="Meiryo UI" w:eastAsia="Meiryo UI" w:hAnsi="Meiryo UI" w:hint="eastAsia"/>
          <w:color w:val="000000" w:themeColor="text1"/>
          <w:kern w:val="24"/>
          <w:szCs w:val="21"/>
        </w:rPr>
        <w:t>担当</w:t>
      </w:r>
      <w:r w:rsidR="00A243B8">
        <w:rPr>
          <w:rFonts w:ascii="Meiryo UI" w:eastAsia="Meiryo UI" w:hAnsi="Meiryo UI" w:hint="eastAsia"/>
          <w:color w:val="000000" w:themeColor="text1"/>
          <w:kern w:val="24"/>
          <w:szCs w:val="21"/>
        </w:rPr>
        <w:t>者</w:t>
      </w:r>
      <w:r w:rsidRPr="008142C1">
        <w:rPr>
          <w:rFonts w:ascii="Meiryo UI" w:eastAsia="Meiryo UI" w:hAnsi="Meiryo UI" w:hint="eastAsia"/>
          <w:color w:val="000000" w:themeColor="text1"/>
          <w:kern w:val="24"/>
          <w:szCs w:val="21"/>
        </w:rPr>
        <w:t xml:space="preserve">： </w:t>
      </w:r>
      <w:r w:rsidR="00274FFD">
        <w:rPr>
          <w:rFonts w:ascii="Meiryo UI" w:eastAsia="Meiryo UI" w:hAnsi="Meiryo UI" w:hint="eastAsia"/>
          <w:color w:val="000000" w:themeColor="text1"/>
          <w:kern w:val="24"/>
          <w:szCs w:val="21"/>
        </w:rPr>
        <w:t>奥野　泰史</w:t>
      </w:r>
      <w:r w:rsidR="00A243B8">
        <w:rPr>
          <w:rFonts w:ascii="Meiryo UI" w:eastAsia="Meiryo UI" w:hAnsi="Meiryo UI" w:hint="eastAsia"/>
          <w:color w:val="000000" w:themeColor="text1"/>
          <w:kern w:val="24"/>
          <w:szCs w:val="21"/>
        </w:rPr>
        <w:t xml:space="preserve">　講師</w:t>
      </w:r>
    </w:p>
    <w:p w14:paraId="1B9DD962" w14:textId="54019616" w:rsidR="00DF7A68" w:rsidRPr="008142C1" w:rsidRDefault="00DF7A68" w:rsidP="00DF7A68">
      <w:pPr>
        <w:rPr>
          <w:rFonts w:ascii="Meiryo UI" w:eastAsia="Meiryo UI" w:hAnsi="Meiryo UI"/>
          <w:color w:val="000000" w:themeColor="text1"/>
          <w:kern w:val="24"/>
          <w:sz w:val="20"/>
          <w:szCs w:val="20"/>
        </w:rPr>
      </w:pPr>
      <w:r w:rsidRPr="008142C1">
        <w:rPr>
          <w:rFonts w:ascii="Meiryo UI" w:eastAsia="Meiryo UI" w:hAnsi="Meiryo UI" w:hint="eastAsia"/>
          <w:color w:val="000000" w:themeColor="text1"/>
          <w:kern w:val="24"/>
          <w:szCs w:val="21"/>
        </w:rPr>
        <w:t xml:space="preserve">対応時間： </w:t>
      </w:r>
      <w:r w:rsidR="00214906" w:rsidRPr="008142C1">
        <w:rPr>
          <w:rFonts w:ascii="Meiryo UI" w:eastAsia="Meiryo UI" w:hAnsi="Meiryo UI" w:hint="eastAsia"/>
          <w:color w:val="000000" w:themeColor="text1"/>
          <w:kern w:val="24"/>
          <w:szCs w:val="21"/>
        </w:rPr>
        <w:t>平日</w:t>
      </w:r>
      <w:r w:rsidR="00214906" w:rsidRPr="008142C1">
        <w:rPr>
          <w:rFonts w:ascii="Meiryo UI" w:eastAsia="Meiryo UI" w:hAnsi="Meiryo UI"/>
          <w:color w:val="000000" w:themeColor="text1"/>
          <w:kern w:val="24"/>
          <w:szCs w:val="21"/>
        </w:rPr>
        <w:t>9:00~17:00</w:t>
      </w:r>
    </w:p>
    <w:p w14:paraId="18EF79CA" w14:textId="77777777" w:rsidR="00DF7A68" w:rsidRPr="008142C1" w:rsidRDefault="00DF7A68" w:rsidP="00DF7A68">
      <w:pPr>
        <w:pStyle w:val="NormalWeb"/>
        <w:spacing w:before="0" w:beforeAutospacing="0" w:after="0" w:afterAutospacing="0"/>
        <w:rPr>
          <w:color w:val="000000" w:themeColor="text1"/>
          <w:sz w:val="21"/>
          <w:szCs w:val="21"/>
        </w:rPr>
      </w:pPr>
      <w:r w:rsidRPr="008142C1">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8142C1" w:rsidRDefault="00DF7A68" w:rsidP="00DF7A68">
      <w:pPr>
        <w:pStyle w:val="NormalWeb"/>
        <w:spacing w:before="0" w:beforeAutospacing="0" w:after="0" w:afterAutospacing="0"/>
        <w:rPr>
          <w:color w:val="000000" w:themeColor="text1"/>
          <w:sz w:val="21"/>
          <w:szCs w:val="21"/>
        </w:rPr>
      </w:pPr>
      <w:r w:rsidRPr="008142C1">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50B16B34" w:rsidR="00DF7A68" w:rsidRPr="008142C1" w:rsidRDefault="00DF7A68" w:rsidP="00DF7A68">
      <w:pPr>
        <w:pStyle w:val="NormalWeb"/>
        <w:spacing w:before="0" w:beforeAutospacing="0" w:after="0" w:afterAutospacing="0"/>
        <w:ind w:firstLine="446"/>
        <w:jc w:val="both"/>
        <w:rPr>
          <w:color w:val="000000" w:themeColor="text1"/>
          <w:sz w:val="21"/>
          <w:szCs w:val="21"/>
        </w:rPr>
      </w:pPr>
      <w:r w:rsidRPr="008142C1">
        <w:rPr>
          <w:rFonts w:ascii="Meiryo UI" w:eastAsia="Meiryo UI" w:hAnsi="Meiryo UI" w:cstheme="minorBidi" w:hint="eastAsia"/>
          <w:color w:val="000000" w:themeColor="text1"/>
          <w:kern w:val="24"/>
          <w:sz w:val="21"/>
          <w:szCs w:val="21"/>
        </w:rPr>
        <w:t>研究機関　　 聖マリアンナ医科大学</w:t>
      </w:r>
      <w:r w:rsidR="00214906" w:rsidRPr="008142C1">
        <w:rPr>
          <w:rFonts w:ascii="Meiryo UI" w:eastAsia="Meiryo UI" w:hAnsi="Meiryo UI" w:cstheme="minorBidi" w:hint="eastAsia"/>
          <w:color w:val="000000" w:themeColor="text1"/>
          <w:kern w:val="24"/>
          <w:sz w:val="21"/>
          <w:szCs w:val="21"/>
        </w:rPr>
        <w:t xml:space="preserve">　循環器内科学</w:t>
      </w:r>
    </w:p>
    <w:p w14:paraId="6A0F6B1B" w14:textId="06025E4F" w:rsidR="00DF7A68" w:rsidRPr="008142C1" w:rsidRDefault="00DF7A68" w:rsidP="00DF7A68">
      <w:pPr>
        <w:pStyle w:val="NormalWeb"/>
        <w:spacing w:before="0" w:beforeAutospacing="0" w:after="0" w:afterAutospacing="0"/>
        <w:ind w:firstLine="446"/>
        <w:jc w:val="both"/>
        <w:rPr>
          <w:color w:val="000000" w:themeColor="text1"/>
          <w:sz w:val="21"/>
          <w:szCs w:val="21"/>
        </w:rPr>
      </w:pPr>
      <w:r w:rsidRPr="008142C1">
        <w:rPr>
          <w:rFonts w:ascii="Meiryo UI" w:eastAsia="Meiryo UI" w:hAnsi="Meiryo UI" w:cstheme="minorBidi" w:hint="eastAsia"/>
          <w:color w:val="000000" w:themeColor="text1"/>
          <w:kern w:val="24"/>
          <w:sz w:val="21"/>
          <w:szCs w:val="21"/>
        </w:rPr>
        <w:t xml:space="preserve">研究責任者　</w:t>
      </w:r>
      <w:r w:rsidR="006078B9" w:rsidRPr="008142C1">
        <w:rPr>
          <w:rFonts w:ascii="Meiryo UI" w:eastAsia="Meiryo UI" w:hAnsi="Meiryo UI" w:cstheme="minorBidi" w:hint="eastAsia"/>
          <w:color w:val="000000" w:themeColor="text1"/>
          <w:kern w:val="24"/>
          <w:sz w:val="21"/>
          <w:szCs w:val="21"/>
        </w:rPr>
        <w:t>奥野　泰史</w:t>
      </w:r>
      <w:r w:rsidR="008060FE">
        <w:rPr>
          <w:rFonts w:ascii="Meiryo UI" w:eastAsia="Meiryo UI" w:hAnsi="Meiryo UI" w:cstheme="minorBidi"/>
          <w:color w:val="000000" w:themeColor="text1"/>
          <w:kern w:val="24"/>
          <w:sz w:val="21"/>
          <w:szCs w:val="21"/>
        </w:rPr>
        <w:t xml:space="preserve"> </w:t>
      </w:r>
      <w:r w:rsidR="008060FE">
        <w:rPr>
          <w:rFonts w:ascii="Meiryo UI" w:eastAsia="Meiryo UI" w:hAnsi="Meiryo UI" w:cstheme="minorBidi" w:hint="eastAsia"/>
          <w:color w:val="000000" w:themeColor="text1"/>
          <w:kern w:val="24"/>
          <w:sz w:val="21"/>
          <w:szCs w:val="21"/>
        </w:rPr>
        <w:t>講師</w:t>
      </w:r>
    </w:p>
    <w:p w14:paraId="6C8CEC5B" w14:textId="77777777" w:rsidR="00DF7A68" w:rsidRPr="008142C1" w:rsidRDefault="00DF7A68" w:rsidP="00DF7A68">
      <w:pPr>
        <w:pStyle w:val="NormalWeb"/>
        <w:spacing w:before="0" w:beforeAutospacing="0" w:after="0" w:afterAutospacing="0" w:line="280" w:lineRule="exact"/>
        <w:jc w:val="both"/>
        <w:rPr>
          <w:color w:val="000000" w:themeColor="text1"/>
          <w:sz w:val="21"/>
          <w:szCs w:val="21"/>
        </w:rPr>
      </w:pPr>
      <w:r w:rsidRPr="008142C1">
        <w:rPr>
          <w:rFonts w:ascii="MS Gothic" w:eastAsia="MS Mincho" w:hAnsi="MS Gothic" w:cs="Times New Roman" w:hint="eastAsia"/>
          <w:color w:val="000000" w:themeColor="text1"/>
          <w:kern w:val="2"/>
          <w:sz w:val="21"/>
          <w:szCs w:val="21"/>
        </w:rPr>
        <w:t> </w:t>
      </w:r>
    </w:p>
    <w:p w14:paraId="6163DDB9" w14:textId="6823B96A" w:rsidR="00DF7A68" w:rsidRPr="008142C1" w:rsidRDefault="00DF7A68" w:rsidP="00214906">
      <w:pPr>
        <w:pStyle w:val="NormalWeb"/>
        <w:spacing w:before="0" w:beforeAutospacing="0" w:after="0" w:afterAutospacing="0"/>
        <w:jc w:val="both"/>
        <w:rPr>
          <w:rFonts w:ascii="Meiryo UI" w:eastAsia="Meiryo UI" w:hAnsi="Meiryo UI" w:cstheme="minorBidi"/>
          <w:color w:val="000000" w:themeColor="text1"/>
          <w:kern w:val="24"/>
          <w:sz w:val="21"/>
          <w:szCs w:val="21"/>
        </w:rPr>
      </w:pPr>
      <w:r w:rsidRPr="008142C1">
        <w:rPr>
          <w:rFonts w:ascii="Meiryo UI" w:eastAsia="Meiryo UI" w:hAnsi="Meiryo UI" w:cstheme="minorBidi" w:hint="eastAsia"/>
          <w:color w:val="000000" w:themeColor="text1"/>
          <w:kern w:val="24"/>
          <w:sz w:val="21"/>
          <w:szCs w:val="21"/>
        </w:rPr>
        <w:t>【共同研究機関】</w:t>
      </w:r>
    </w:p>
    <w:p w14:paraId="68327A07" w14:textId="4C737870" w:rsidR="00214906" w:rsidRPr="008142C1" w:rsidRDefault="002F6B86" w:rsidP="00214906">
      <w:pPr>
        <w:pStyle w:val="NormalWeb"/>
        <w:spacing w:before="0" w:beforeAutospacing="0" w:after="0" w:afterAutospacing="0"/>
        <w:jc w:val="both"/>
        <w:rPr>
          <w:color w:val="000000" w:themeColor="text1"/>
          <w:sz w:val="21"/>
          <w:szCs w:val="21"/>
        </w:rPr>
      </w:pPr>
      <w:r>
        <w:rPr>
          <w:rFonts w:ascii="Meiryo UI" w:eastAsia="Meiryo UI" w:hAnsi="Meiryo UI" w:cstheme="minorBidi" w:hint="eastAsia"/>
          <w:color w:val="000000" w:themeColor="text1"/>
          <w:kern w:val="24"/>
          <w:sz w:val="21"/>
          <w:szCs w:val="21"/>
        </w:rPr>
        <w:t>ベルン</w:t>
      </w:r>
      <w:r w:rsidR="00AE2105">
        <w:rPr>
          <w:rFonts w:ascii="Meiryo UI" w:eastAsia="Meiryo UI" w:hAnsi="Meiryo UI" w:cstheme="minorBidi" w:hint="eastAsia"/>
          <w:color w:val="000000" w:themeColor="text1"/>
          <w:kern w:val="24"/>
          <w:sz w:val="21"/>
          <w:szCs w:val="21"/>
        </w:rPr>
        <w:t>大学病院</w:t>
      </w:r>
      <w:r>
        <w:rPr>
          <w:rFonts w:ascii="Meiryo UI" w:eastAsia="Meiryo UI" w:hAnsi="Meiryo UI" w:cstheme="minorBidi" w:hint="eastAsia"/>
          <w:color w:val="000000" w:themeColor="text1"/>
          <w:kern w:val="24"/>
          <w:sz w:val="21"/>
          <w:szCs w:val="21"/>
        </w:rPr>
        <w:t>（スイス）</w:t>
      </w:r>
    </w:p>
    <w:p w14:paraId="3518DD6F" w14:textId="09ED98CB" w:rsidR="00DF7A68" w:rsidRPr="008142C1" w:rsidRDefault="00DF7A68" w:rsidP="00214906">
      <w:pPr>
        <w:pStyle w:val="NormalWeb"/>
        <w:spacing w:before="0" w:beforeAutospacing="0" w:after="0" w:afterAutospacing="0" w:line="280" w:lineRule="exact"/>
        <w:jc w:val="both"/>
        <w:rPr>
          <w:rFonts w:ascii="Meiryo UI" w:eastAsia="Meiryo UI" w:hAnsi="Meiryo UI" w:cstheme="minorBidi"/>
          <w:color w:val="000000" w:themeColor="text1"/>
          <w:kern w:val="24"/>
          <w:sz w:val="21"/>
          <w:szCs w:val="21"/>
        </w:rPr>
      </w:pPr>
      <w:r w:rsidRPr="008142C1">
        <w:rPr>
          <w:rFonts w:ascii="Meiryo UI" w:eastAsia="Meiryo UI" w:hAnsi="Meiryo UI" w:cstheme="minorBidi" w:hint="eastAsia"/>
          <w:color w:val="000000" w:themeColor="text1"/>
          <w:kern w:val="24"/>
          <w:sz w:val="21"/>
          <w:szCs w:val="21"/>
        </w:rPr>
        <w:t>【研究協力機関】</w:t>
      </w:r>
    </w:p>
    <w:p w14:paraId="4247804B" w14:textId="1EDF3703" w:rsidR="00DF7A68" w:rsidRPr="008142C1" w:rsidRDefault="00214906" w:rsidP="00214906">
      <w:pPr>
        <w:pStyle w:val="NormalWeb"/>
        <w:spacing w:before="0" w:beforeAutospacing="0" w:after="0" w:afterAutospacing="0" w:line="280" w:lineRule="exact"/>
        <w:jc w:val="both"/>
        <w:rPr>
          <w:color w:val="000000" w:themeColor="text1"/>
          <w:sz w:val="21"/>
          <w:szCs w:val="21"/>
        </w:rPr>
      </w:pPr>
      <w:r w:rsidRPr="008142C1">
        <w:rPr>
          <w:rFonts w:ascii="Meiryo UI" w:eastAsia="Meiryo UI" w:hAnsi="Meiryo UI" w:cstheme="minorBidi" w:hint="eastAsia"/>
          <w:color w:val="000000" w:themeColor="text1"/>
          <w:kern w:val="24"/>
          <w:sz w:val="21"/>
          <w:szCs w:val="21"/>
        </w:rPr>
        <w:t>なし</w:t>
      </w:r>
    </w:p>
    <w:p w14:paraId="0222D36B" w14:textId="581C5A2C" w:rsidR="00DF7A68" w:rsidRPr="008142C1" w:rsidRDefault="00DF7A68" w:rsidP="00214906">
      <w:pPr>
        <w:pStyle w:val="NormalWeb"/>
        <w:spacing w:before="0" w:beforeAutospacing="0" w:after="0" w:afterAutospacing="0"/>
        <w:jc w:val="both"/>
        <w:rPr>
          <w:rFonts w:ascii="Meiryo UI" w:eastAsia="Meiryo UI" w:hAnsi="Meiryo UI" w:cstheme="minorBidi"/>
          <w:color w:val="000000" w:themeColor="text1"/>
          <w:kern w:val="24"/>
          <w:sz w:val="21"/>
          <w:szCs w:val="21"/>
        </w:rPr>
      </w:pPr>
      <w:r w:rsidRPr="008142C1">
        <w:rPr>
          <w:rFonts w:ascii="Meiryo UI" w:eastAsia="Meiryo UI" w:hAnsi="Meiryo UI" w:cstheme="minorBidi" w:hint="eastAsia"/>
          <w:color w:val="000000" w:themeColor="text1"/>
          <w:kern w:val="24"/>
          <w:sz w:val="21"/>
          <w:szCs w:val="21"/>
        </w:rPr>
        <w:t>【業務委託先】</w:t>
      </w:r>
    </w:p>
    <w:p w14:paraId="16EAE500" w14:textId="22FF600B" w:rsidR="00214906" w:rsidRPr="008142C1" w:rsidRDefault="00214906" w:rsidP="00214906">
      <w:pPr>
        <w:pStyle w:val="NormalWeb"/>
        <w:spacing w:before="0" w:beforeAutospacing="0" w:after="0" w:afterAutospacing="0"/>
        <w:jc w:val="both"/>
        <w:rPr>
          <w:color w:val="000000" w:themeColor="text1"/>
          <w:sz w:val="21"/>
          <w:szCs w:val="21"/>
        </w:rPr>
      </w:pPr>
      <w:r w:rsidRPr="008142C1">
        <w:rPr>
          <w:rFonts w:ascii="Meiryo UI" w:eastAsia="Meiryo UI" w:hAnsi="Meiryo UI" w:cstheme="minorBidi" w:hint="eastAsia"/>
          <w:color w:val="000000" w:themeColor="text1"/>
          <w:kern w:val="24"/>
          <w:sz w:val="21"/>
          <w:szCs w:val="21"/>
        </w:rPr>
        <w:t>なし</w:t>
      </w:r>
    </w:p>
    <w:p w14:paraId="62D697E8" w14:textId="77777777" w:rsidR="00DF7A68" w:rsidRPr="008142C1" w:rsidRDefault="00DF7A68" w:rsidP="00DF7A68">
      <w:pPr>
        <w:rPr>
          <w:color w:val="000000" w:themeColor="text1"/>
        </w:rPr>
      </w:pPr>
    </w:p>
    <w:sectPr w:rsidR="00DF7A68" w:rsidRPr="008142C1" w:rsidSect="00FA0F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2C04" w14:textId="77777777" w:rsidR="005835CF" w:rsidRDefault="005835CF" w:rsidP="000F2B93">
      <w:r>
        <w:separator/>
      </w:r>
    </w:p>
  </w:endnote>
  <w:endnote w:type="continuationSeparator" w:id="0">
    <w:p w14:paraId="4CA827EC" w14:textId="77777777" w:rsidR="005835CF" w:rsidRDefault="005835CF"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8CC7" w14:textId="77777777" w:rsidR="005835CF" w:rsidRDefault="005835CF" w:rsidP="000F2B93">
      <w:r>
        <w:separator/>
      </w:r>
    </w:p>
  </w:footnote>
  <w:footnote w:type="continuationSeparator" w:id="0">
    <w:p w14:paraId="3B372070" w14:textId="77777777" w:rsidR="005835CF" w:rsidRDefault="005835CF"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00E5"/>
    <w:multiLevelType w:val="multilevel"/>
    <w:tmpl w:val="F496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61DE3"/>
    <w:multiLevelType w:val="multilevel"/>
    <w:tmpl w:val="645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521D0"/>
    <w:multiLevelType w:val="multilevel"/>
    <w:tmpl w:val="E336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06F19"/>
    <w:multiLevelType w:val="multilevel"/>
    <w:tmpl w:val="BB16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C5FF4"/>
    <w:multiLevelType w:val="multilevel"/>
    <w:tmpl w:val="BB6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24811"/>
    <w:multiLevelType w:val="multilevel"/>
    <w:tmpl w:val="008C5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379BD"/>
    <w:multiLevelType w:val="multilevel"/>
    <w:tmpl w:val="178A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926F9"/>
    <w:multiLevelType w:val="multilevel"/>
    <w:tmpl w:val="A028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5566B"/>
    <w:multiLevelType w:val="multilevel"/>
    <w:tmpl w:val="0D44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E245E"/>
    <w:multiLevelType w:val="multilevel"/>
    <w:tmpl w:val="D41A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032B8"/>
    <w:multiLevelType w:val="multilevel"/>
    <w:tmpl w:val="0170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55C21"/>
    <w:multiLevelType w:val="multilevel"/>
    <w:tmpl w:val="48683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07F29"/>
    <w:multiLevelType w:val="multilevel"/>
    <w:tmpl w:val="592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E2BA0"/>
    <w:multiLevelType w:val="multilevel"/>
    <w:tmpl w:val="C7B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E013B"/>
    <w:multiLevelType w:val="multilevel"/>
    <w:tmpl w:val="EC06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46E48"/>
    <w:multiLevelType w:val="multilevel"/>
    <w:tmpl w:val="3592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DE439D"/>
    <w:multiLevelType w:val="multilevel"/>
    <w:tmpl w:val="604A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30639"/>
    <w:multiLevelType w:val="multilevel"/>
    <w:tmpl w:val="C3DE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32C7E"/>
    <w:multiLevelType w:val="multilevel"/>
    <w:tmpl w:val="4C363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83CD7"/>
    <w:multiLevelType w:val="multilevel"/>
    <w:tmpl w:val="A438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A7310"/>
    <w:multiLevelType w:val="multilevel"/>
    <w:tmpl w:val="F11440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349B5"/>
    <w:multiLevelType w:val="hybridMultilevel"/>
    <w:tmpl w:val="470AA69E"/>
    <w:lvl w:ilvl="0" w:tplc="41000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CEF5AF4"/>
    <w:multiLevelType w:val="multilevel"/>
    <w:tmpl w:val="29620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CF7462"/>
    <w:multiLevelType w:val="multilevel"/>
    <w:tmpl w:val="5AB07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2908386">
    <w:abstractNumId w:val="21"/>
  </w:num>
  <w:num w:numId="2" w16cid:durableId="1943370492">
    <w:abstractNumId w:val="1"/>
  </w:num>
  <w:num w:numId="3" w16cid:durableId="767430206">
    <w:abstractNumId w:val="18"/>
  </w:num>
  <w:num w:numId="4" w16cid:durableId="712728233">
    <w:abstractNumId w:val="14"/>
  </w:num>
  <w:num w:numId="5" w16cid:durableId="2011911826">
    <w:abstractNumId w:val="16"/>
  </w:num>
  <w:num w:numId="6" w16cid:durableId="898709740">
    <w:abstractNumId w:val="4"/>
  </w:num>
  <w:num w:numId="7" w16cid:durableId="1213730724">
    <w:abstractNumId w:val="13"/>
  </w:num>
  <w:num w:numId="8" w16cid:durableId="849834726">
    <w:abstractNumId w:val="10"/>
  </w:num>
  <w:num w:numId="9" w16cid:durableId="67075213">
    <w:abstractNumId w:val="19"/>
  </w:num>
  <w:num w:numId="10" w16cid:durableId="224342864">
    <w:abstractNumId w:val="17"/>
  </w:num>
  <w:num w:numId="11" w16cid:durableId="1506044601">
    <w:abstractNumId w:val="3"/>
  </w:num>
  <w:num w:numId="12" w16cid:durableId="987437064">
    <w:abstractNumId w:val="7"/>
  </w:num>
  <w:num w:numId="13" w16cid:durableId="1201554621">
    <w:abstractNumId w:val="15"/>
  </w:num>
  <w:num w:numId="14" w16cid:durableId="1180897525">
    <w:abstractNumId w:val="2"/>
  </w:num>
  <w:num w:numId="15" w16cid:durableId="1118643946">
    <w:abstractNumId w:val="8"/>
  </w:num>
  <w:num w:numId="16" w16cid:durableId="264310433">
    <w:abstractNumId w:val="0"/>
  </w:num>
  <w:num w:numId="17" w16cid:durableId="2032224777">
    <w:abstractNumId w:val="9"/>
  </w:num>
  <w:num w:numId="18" w16cid:durableId="977495410">
    <w:abstractNumId w:val="11"/>
  </w:num>
  <w:num w:numId="19" w16cid:durableId="560870384">
    <w:abstractNumId w:val="22"/>
  </w:num>
  <w:num w:numId="20" w16cid:durableId="1166628220">
    <w:abstractNumId w:val="5"/>
  </w:num>
  <w:num w:numId="21" w16cid:durableId="722097937">
    <w:abstractNumId w:val="20"/>
  </w:num>
  <w:num w:numId="22" w16cid:durableId="474759844">
    <w:abstractNumId w:val="12"/>
  </w:num>
  <w:num w:numId="23" w16cid:durableId="162551829">
    <w:abstractNumId w:val="23"/>
  </w:num>
  <w:num w:numId="24" w16cid:durableId="524100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73112"/>
    <w:rsid w:val="00085460"/>
    <w:rsid w:val="000870B0"/>
    <w:rsid w:val="00090323"/>
    <w:rsid w:val="000A325C"/>
    <w:rsid w:val="000A551C"/>
    <w:rsid w:val="000B4707"/>
    <w:rsid w:val="000C6B1D"/>
    <w:rsid w:val="000D7B77"/>
    <w:rsid w:val="000F2B93"/>
    <w:rsid w:val="001503DD"/>
    <w:rsid w:val="001C755E"/>
    <w:rsid w:val="001D7545"/>
    <w:rsid w:val="00214906"/>
    <w:rsid w:val="00274FFD"/>
    <w:rsid w:val="002B0200"/>
    <w:rsid w:val="002F0AFE"/>
    <w:rsid w:val="002F60AD"/>
    <w:rsid w:val="002F6B86"/>
    <w:rsid w:val="003907E0"/>
    <w:rsid w:val="003A0E33"/>
    <w:rsid w:val="00425184"/>
    <w:rsid w:val="00466989"/>
    <w:rsid w:val="004C4DC5"/>
    <w:rsid w:val="00520E13"/>
    <w:rsid w:val="005676C1"/>
    <w:rsid w:val="005835CF"/>
    <w:rsid w:val="006078B9"/>
    <w:rsid w:val="006327E3"/>
    <w:rsid w:val="00671664"/>
    <w:rsid w:val="00691B86"/>
    <w:rsid w:val="006C5B83"/>
    <w:rsid w:val="007404AE"/>
    <w:rsid w:val="007558FB"/>
    <w:rsid w:val="007B39B8"/>
    <w:rsid w:val="008060FE"/>
    <w:rsid w:val="00807DA5"/>
    <w:rsid w:val="008142C1"/>
    <w:rsid w:val="008370E6"/>
    <w:rsid w:val="0087348B"/>
    <w:rsid w:val="00892FD5"/>
    <w:rsid w:val="00896576"/>
    <w:rsid w:val="008A40D3"/>
    <w:rsid w:val="008A4AFF"/>
    <w:rsid w:val="00905A22"/>
    <w:rsid w:val="00987A31"/>
    <w:rsid w:val="00993228"/>
    <w:rsid w:val="00993A63"/>
    <w:rsid w:val="009B47D6"/>
    <w:rsid w:val="009C05FB"/>
    <w:rsid w:val="00A243B8"/>
    <w:rsid w:val="00A42098"/>
    <w:rsid w:val="00A472DE"/>
    <w:rsid w:val="00A5054C"/>
    <w:rsid w:val="00A9262F"/>
    <w:rsid w:val="00AB56D7"/>
    <w:rsid w:val="00AC10E9"/>
    <w:rsid w:val="00AD2995"/>
    <w:rsid w:val="00AE2105"/>
    <w:rsid w:val="00B15D23"/>
    <w:rsid w:val="00B25B79"/>
    <w:rsid w:val="00B7558A"/>
    <w:rsid w:val="00BC1A45"/>
    <w:rsid w:val="00BC57EB"/>
    <w:rsid w:val="00BF541C"/>
    <w:rsid w:val="00C06B93"/>
    <w:rsid w:val="00C270FF"/>
    <w:rsid w:val="00CC3454"/>
    <w:rsid w:val="00CD6B3B"/>
    <w:rsid w:val="00D37048"/>
    <w:rsid w:val="00D64E9E"/>
    <w:rsid w:val="00D826BB"/>
    <w:rsid w:val="00D91534"/>
    <w:rsid w:val="00DE34C3"/>
    <w:rsid w:val="00DF7A68"/>
    <w:rsid w:val="00E21A62"/>
    <w:rsid w:val="00E449D0"/>
    <w:rsid w:val="00EC04EC"/>
    <w:rsid w:val="00F36D1B"/>
    <w:rsid w:val="00F94072"/>
    <w:rsid w:val="00FA0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7A68"/>
    <w:pPr>
      <w:widowControl/>
      <w:spacing w:before="100" w:beforeAutospacing="1" w:after="100" w:afterAutospacing="1"/>
      <w:jc w:val="left"/>
    </w:pPr>
    <w:rPr>
      <w:rFonts w:ascii="MS PGothic" w:eastAsia="MS PGothic" w:hAnsi="MS PGothic" w:cs="MS PGothic"/>
      <w:kern w:val="0"/>
      <w:sz w:val="24"/>
      <w:szCs w:val="24"/>
    </w:rPr>
  </w:style>
  <w:style w:type="paragraph" w:styleId="Header">
    <w:name w:val="header"/>
    <w:basedOn w:val="Normal"/>
    <w:link w:val="HeaderChar"/>
    <w:uiPriority w:val="99"/>
    <w:unhideWhenUsed/>
    <w:rsid w:val="000F2B93"/>
    <w:pPr>
      <w:tabs>
        <w:tab w:val="center" w:pos="4252"/>
        <w:tab w:val="right" w:pos="8504"/>
      </w:tabs>
      <w:snapToGrid w:val="0"/>
    </w:pPr>
  </w:style>
  <w:style w:type="character" w:customStyle="1" w:styleId="HeaderChar">
    <w:name w:val="Header Char"/>
    <w:basedOn w:val="DefaultParagraphFont"/>
    <w:link w:val="Header"/>
    <w:uiPriority w:val="99"/>
    <w:rsid w:val="000F2B93"/>
  </w:style>
  <w:style w:type="paragraph" w:styleId="Footer">
    <w:name w:val="footer"/>
    <w:basedOn w:val="Normal"/>
    <w:link w:val="FooterChar"/>
    <w:uiPriority w:val="99"/>
    <w:unhideWhenUsed/>
    <w:rsid w:val="000F2B93"/>
    <w:pPr>
      <w:tabs>
        <w:tab w:val="center" w:pos="4252"/>
        <w:tab w:val="right" w:pos="8504"/>
      </w:tabs>
      <w:snapToGrid w:val="0"/>
    </w:pPr>
  </w:style>
  <w:style w:type="character" w:customStyle="1" w:styleId="FooterChar">
    <w:name w:val="Footer Char"/>
    <w:basedOn w:val="DefaultParagraphFont"/>
    <w:link w:val="Footer"/>
    <w:uiPriority w:val="99"/>
    <w:rsid w:val="000F2B93"/>
  </w:style>
  <w:style w:type="paragraph" w:styleId="ListParagraph">
    <w:name w:val="List Paragraph"/>
    <w:basedOn w:val="Normal"/>
    <w:uiPriority w:val="34"/>
    <w:qFormat/>
    <w:rsid w:val="002149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8741">
      <w:bodyDiv w:val="1"/>
      <w:marLeft w:val="0"/>
      <w:marRight w:val="0"/>
      <w:marTop w:val="0"/>
      <w:marBottom w:val="0"/>
      <w:divBdr>
        <w:top w:val="none" w:sz="0" w:space="0" w:color="auto"/>
        <w:left w:val="none" w:sz="0" w:space="0" w:color="auto"/>
        <w:bottom w:val="none" w:sz="0" w:space="0" w:color="auto"/>
        <w:right w:val="none" w:sz="0" w:space="0" w:color="auto"/>
      </w:divBdr>
    </w:div>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509442879">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864</Words>
  <Characters>4928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Toshiya Yoshida</cp:lastModifiedBy>
  <cp:revision>6</cp:revision>
  <cp:lastPrinted>2023-02-15T04:06:00Z</cp:lastPrinted>
  <dcterms:created xsi:type="dcterms:W3CDTF">2025-06-06T02:00:00Z</dcterms:created>
  <dcterms:modified xsi:type="dcterms:W3CDTF">2025-07-26T00:45:00Z</dcterms:modified>
</cp:coreProperties>
</file>