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9200E50" w:rsidR="00D730B2" w:rsidRDefault="00000000">
      <w:pPr>
        <w:widowControl/>
        <w:spacing w:line="288" w:lineRule="auto"/>
        <w:jc w:val="right"/>
        <w:rPr>
          <w:rFonts w:ascii="ＭＳ 明朝" w:eastAsia="ＭＳ 明朝" w:hAnsi="ＭＳ 明朝" w:cs="ＭＳ 明朝"/>
        </w:rPr>
      </w:pPr>
      <w:r w:rsidRPr="007C2A09">
        <w:rPr>
          <w:rFonts w:ascii="ＭＳ 明朝" w:eastAsia="ＭＳ 明朝" w:hAnsi="ＭＳ 明朝" w:cs="ＭＳ 明朝"/>
          <w:highlight w:val="yellow"/>
        </w:rPr>
        <w:t>第</w:t>
      </w:r>
      <w:r w:rsidR="007C2A09" w:rsidRPr="007C2A09">
        <w:rPr>
          <w:rFonts w:ascii="ＭＳ 明朝" w:eastAsia="ＭＳ 明朝" w:hAnsi="ＭＳ 明朝" w:cs="ＭＳ 明朝" w:hint="eastAsia"/>
          <w:color w:val="EE0000"/>
          <w:highlight w:val="yellow"/>
        </w:rPr>
        <w:t>2</w:t>
      </w:r>
      <w:r w:rsidRPr="007C2A09">
        <w:rPr>
          <w:rFonts w:ascii="ＭＳ 明朝" w:eastAsia="ＭＳ 明朝" w:hAnsi="ＭＳ 明朝" w:cs="ＭＳ 明朝"/>
          <w:highlight w:val="yellow"/>
        </w:rPr>
        <w:t>.0版　2025年</w:t>
      </w:r>
      <w:r w:rsidR="007C2A09" w:rsidRPr="007C2A09">
        <w:rPr>
          <w:rFonts w:ascii="ＭＳ 明朝" w:eastAsia="ＭＳ 明朝" w:hAnsi="ＭＳ 明朝" w:cs="ＭＳ 明朝" w:hint="eastAsia"/>
          <w:color w:val="EE0000"/>
          <w:highlight w:val="yellow"/>
        </w:rPr>
        <w:t>10</w:t>
      </w:r>
      <w:r w:rsidRPr="007C2A09">
        <w:rPr>
          <w:rFonts w:ascii="ＭＳ 明朝" w:eastAsia="ＭＳ 明朝" w:hAnsi="ＭＳ 明朝" w:cs="ＭＳ 明朝"/>
          <w:highlight w:val="yellow"/>
        </w:rPr>
        <w:t>月</w:t>
      </w:r>
      <w:r w:rsidR="007C2A09" w:rsidRPr="007C2A09">
        <w:rPr>
          <w:rFonts w:ascii="ＭＳ 明朝" w:eastAsia="ＭＳ 明朝" w:hAnsi="ＭＳ 明朝" w:cs="ＭＳ 明朝" w:hint="eastAsia"/>
          <w:color w:val="EE0000"/>
          <w:highlight w:val="yellow"/>
        </w:rPr>
        <w:t>23</w:t>
      </w:r>
      <w:r w:rsidRPr="007C2A09">
        <w:rPr>
          <w:rFonts w:ascii="ＭＳ 明朝" w:eastAsia="ＭＳ 明朝" w:hAnsi="ＭＳ 明朝" w:cs="ＭＳ 明朝"/>
          <w:highlight w:val="yellow"/>
        </w:rPr>
        <w:t>日作成</w:t>
      </w:r>
    </w:p>
    <w:p w14:paraId="00000002" w14:textId="77777777" w:rsidR="00D730B2" w:rsidRDefault="00D730B2">
      <w:pPr>
        <w:widowControl/>
        <w:spacing w:line="288" w:lineRule="auto"/>
        <w:jc w:val="center"/>
        <w:rPr>
          <w:rFonts w:ascii="ＭＳ 明朝" w:eastAsia="ＭＳ 明朝" w:hAnsi="ＭＳ 明朝" w:cs="ＭＳ 明朝"/>
        </w:rPr>
      </w:pPr>
    </w:p>
    <w:p w14:paraId="00000003" w14:textId="77777777" w:rsidR="00D730B2" w:rsidRDefault="00000000">
      <w:pPr>
        <w:widowControl/>
        <w:spacing w:line="288" w:lineRule="auto"/>
        <w:jc w:val="center"/>
        <w:rPr>
          <w:rFonts w:ascii="ＭＳ 明朝" w:eastAsia="ＭＳ 明朝" w:hAnsi="ＭＳ 明朝" w:cs="ＭＳ 明朝"/>
        </w:rPr>
      </w:pPr>
      <w:r>
        <w:rPr>
          <w:rFonts w:ascii="ＭＳ 明朝" w:eastAsia="ＭＳ 明朝" w:hAnsi="ＭＳ 明朝" w:cs="ＭＳ 明朝"/>
        </w:rPr>
        <w:t>＜川崎市立多摩病院を受診された患者さんへ＞</w:t>
      </w:r>
    </w:p>
    <w:p w14:paraId="00000004" w14:textId="77777777" w:rsidR="00D730B2" w:rsidRDefault="00D730B2">
      <w:pPr>
        <w:widowControl/>
        <w:spacing w:line="60" w:lineRule="auto"/>
        <w:jc w:val="center"/>
        <w:rPr>
          <w:rFonts w:ascii="ＭＳ 明朝" w:eastAsia="ＭＳ 明朝" w:hAnsi="ＭＳ 明朝" w:cs="ＭＳ 明朝"/>
        </w:rPr>
      </w:pPr>
    </w:p>
    <w:p w14:paraId="00000005" w14:textId="77777777" w:rsidR="00D730B2" w:rsidRDefault="00D730B2">
      <w:pPr>
        <w:widowControl/>
        <w:spacing w:line="288" w:lineRule="auto"/>
        <w:jc w:val="left"/>
        <w:rPr>
          <w:rFonts w:ascii="ＭＳ 明朝" w:eastAsia="ＭＳ 明朝" w:hAnsi="ＭＳ 明朝" w:cs="ＭＳ 明朝"/>
        </w:rPr>
      </w:pPr>
    </w:p>
    <w:p w14:paraId="00000006"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当院では下記の臨床研究を実施しております。</w:t>
      </w:r>
    </w:p>
    <w:p w14:paraId="00000007" w14:textId="77777777" w:rsidR="00D730B2" w:rsidRPr="007C2A09" w:rsidRDefault="00000000">
      <w:pPr>
        <w:widowControl/>
        <w:spacing w:line="288" w:lineRule="auto"/>
        <w:jc w:val="left"/>
        <w:rPr>
          <w:rFonts w:ascii="ＭＳ 明朝" w:eastAsia="ＭＳ 明朝" w:hAnsi="ＭＳ 明朝" w:cs="ＭＳ 明朝"/>
          <w:highlight w:val="yellow"/>
        </w:rPr>
      </w:pPr>
      <w:r w:rsidRPr="007C2A09">
        <w:rPr>
          <w:rFonts w:ascii="ＭＳ 明朝" w:eastAsia="ＭＳ 明朝" w:hAnsi="ＭＳ 明朝" w:cs="ＭＳ 明朝"/>
          <w:highlight w:val="yellow"/>
        </w:rPr>
        <w:t>本研究の対象者に該当する可能性のある方で、ご自分あるいは御家族の診療情報等を研究目的に利用または</w:t>
      </w:r>
    </w:p>
    <w:p w14:paraId="00000008" w14:textId="75DE5D91" w:rsidR="00D730B2" w:rsidRDefault="00000000">
      <w:pPr>
        <w:widowControl/>
        <w:spacing w:line="288" w:lineRule="auto"/>
        <w:jc w:val="left"/>
        <w:rPr>
          <w:rFonts w:ascii="ＭＳ 明朝" w:eastAsia="ＭＳ 明朝" w:hAnsi="ＭＳ 明朝" w:cs="ＭＳ 明朝"/>
        </w:rPr>
      </w:pPr>
      <w:r w:rsidRPr="007C2A09">
        <w:rPr>
          <w:rFonts w:ascii="ＭＳ 明朝" w:eastAsia="ＭＳ 明朝" w:hAnsi="ＭＳ 明朝" w:cs="ＭＳ 明朝"/>
          <w:highlight w:val="yellow"/>
        </w:rPr>
        <w:t>提供されることを希望されない場合は、202</w:t>
      </w:r>
      <w:r w:rsidR="00080477" w:rsidRPr="007C2A09">
        <w:rPr>
          <w:rFonts w:ascii="ＭＳ 明朝" w:eastAsia="ＭＳ 明朝" w:hAnsi="ＭＳ 明朝" w:cs="ＭＳ 明朝"/>
          <w:color w:val="EE0000"/>
          <w:highlight w:val="yellow"/>
        </w:rPr>
        <w:t>6</w:t>
      </w:r>
      <w:r w:rsidRPr="007C2A09">
        <w:rPr>
          <w:rFonts w:ascii="ＭＳ 明朝" w:eastAsia="ＭＳ 明朝" w:hAnsi="ＭＳ 明朝" w:cs="ＭＳ 明朝"/>
          <w:highlight w:val="yellow"/>
        </w:rPr>
        <w:t>年</w:t>
      </w:r>
      <w:r w:rsidR="00701930" w:rsidRPr="007C2A09">
        <w:rPr>
          <w:rFonts w:ascii="ＭＳ 明朝" w:eastAsia="ＭＳ 明朝" w:hAnsi="ＭＳ 明朝" w:cs="ＭＳ 明朝"/>
          <w:highlight w:val="yellow"/>
        </w:rPr>
        <w:t>9</w:t>
      </w:r>
      <w:r w:rsidRPr="007C2A09">
        <w:rPr>
          <w:rFonts w:ascii="ＭＳ 明朝" w:eastAsia="ＭＳ 明朝" w:hAnsi="ＭＳ 明朝" w:cs="ＭＳ 明朝"/>
          <w:highlight w:val="yellow"/>
        </w:rPr>
        <w:t>月</w:t>
      </w:r>
      <w:r w:rsidR="00CA2B29" w:rsidRPr="007C2A09">
        <w:rPr>
          <w:rFonts w:ascii="ＭＳ 明朝" w:eastAsia="ＭＳ 明朝" w:hAnsi="ＭＳ 明朝" w:cs="ＭＳ 明朝"/>
          <w:highlight w:val="yellow"/>
        </w:rPr>
        <w:t>14</w:t>
      </w:r>
      <w:r w:rsidRPr="007C2A09">
        <w:rPr>
          <w:rFonts w:ascii="ＭＳ 明朝" w:eastAsia="ＭＳ 明朝" w:hAnsi="ＭＳ 明朝" w:cs="ＭＳ 明朝"/>
          <w:highlight w:val="yellow"/>
        </w:rPr>
        <w:t>日までに後述の問い合わせ先までご連絡下さい。解析対象より除外いたします。</w:t>
      </w:r>
      <w:r>
        <w:rPr>
          <w:rFonts w:ascii="ＭＳ 明朝" w:eastAsia="ＭＳ 明朝" w:hAnsi="ＭＳ 明朝" w:cs="ＭＳ 明朝"/>
        </w:rPr>
        <w:t xml:space="preserve">なお、お申し出がなかった場合には、参加を了承していただいたものとさせていただきます。   　</w:t>
      </w:r>
    </w:p>
    <w:p w14:paraId="00000009"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本研究は聖マリアンナ医科大学生命倫理委員会（臨床試験部会）にて審議され学長の許可を得て実施しております。</w:t>
      </w:r>
    </w:p>
    <w:p w14:paraId="0000000A" w14:textId="77777777" w:rsidR="00D730B2" w:rsidRDefault="00D730B2">
      <w:pPr>
        <w:widowControl/>
        <w:spacing w:line="288" w:lineRule="auto"/>
        <w:ind w:firstLine="210"/>
        <w:jc w:val="left"/>
        <w:rPr>
          <w:rFonts w:ascii="ＭＳ 明朝" w:eastAsia="ＭＳ 明朝" w:hAnsi="ＭＳ 明朝" w:cs="ＭＳ 明朝"/>
        </w:rPr>
      </w:pPr>
    </w:p>
    <w:p w14:paraId="71DE00F9" w14:textId="77777777" w:rsidR="00F35CCC" w:rsidRDefault="00F35CCC">
      <w:pPr>
        <w:widowControl/>
        <w:spacing w:line="288" w:lineRule="auto"/>
        <w:ind w:firstLine="210"/>
        <w:jc w:val="left"/>
        <w:rPr>
          <w:rFonts w:ascii="ＭＳ 明朝" w:eastAsia="ＭＳ 明朝" w:hAnsi="ＭＳ 明朝" w:cs="ＭＳ 明朝"/>
        </w:rPr>
      </w:pPr>
    </w:p>
    <w:p w14:paraId="0000000C" w14:textId="3E5C7075" w:rsidR="00D730B2" w:rsidRDefault="00000000">
      <w:pPr>
        <w:widowControl/>
        <w:spacing w:line="288" w:lineRule="auto"/>
        <w:ind w:firstLine="210"/>
        <w:jc w:val="left"/>
        <w:rPr>
          <w:rFonts w:ascii="ＭＳ 明朝" w:eastAsia="ＭＳ 明朝" w:hAnsi="ＭＳ 明朝" w:cs="ＭＳ 明朝"/>
        </w:rPr>
      </w:pPr>
      <w:r>
        <w:rPr>
          <w:rFonts w:ascii="ＭＳ 明朝" w:eastAsia="ＭＳ 明朝" w:hAnsi="ＭＳ 明朝" w:cs="ＭＳ 明朝"/>
          <w:b/>
        </w:rPr>
        <w:t>研究課題名：</w:t>
      </w:r>
      <w:r w:rsidR="00701930" w:rsidRPr="00701930">
        <w:rPr>
          <w:rFonts w:ascii="ＭＳ 明朝" w:eastAsia="ＭＳ 明朝" w:hAnsi="ＭＳ 明朝" w:cs="ＭＳ 明朝" w:hint="eastAsia"/>
        </w:rPr>
        <w:t>不眠・不穏時使用薬剤フローチャート導入が集中治療室におけるせん妄発症率に及ぼす影響について</w:t>
      </w:r>
    </w:p>
    <w:p w14:paraId="41227A93" w14:textId="77777777" w:rsidR="00F35CCC" w:rsidRDefault="00F35CCC">
      <w:pPr>
        <w:widowControl/>
        <w:spacing w:line="288" w:lineRule="auto"/>
        <w:ind w:firstLine="210"/>
        <w:jc w:val="left"/>
        <w:rPr>
          <w:rFonts w:ascii="ＭＳ 明朝" w:eastAsia="ＭＳ 明朝" w:hAnsi="ＭＳ 明朝" w:cs="ＭＳ 明朝"/>
        </w:rPr>
      </w:pPr>
    </w:p>
    <w:p w14:paraId="0000000D" w14:textId="77777777" w:rsidR="00D730B2" w:rsidRDefault="0000000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①研究の目的</w:t>
      </w:r>
    </w:p>
    <w:p w14:paraId="57A4D95F" w14:textId="1F5D6E12" w:rsidR="00701930" w:rsidRPr="00701930" w:rsidRDefault="00000000" w:rsidP="0070193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w:t>
      </w:r>
      <w:r w:rsidR="00701930" w:rsidRPr="00701930">
        <w:rPr>
          <w:rFonts w:ascii="ＭＳ 明朝" w:eastAsia="ＭＳ 明朝" w:hAnsi="ＭＳ 明朝" w:cs="ＭＳ 明朝" w:hint="eastAsia"/>
        </w:rPr>
        <w:t>集中治療室（</w:t>
      </w:r>
      <w:r w:rsidR="00701930" w:rsidRPr="00701930">
        <w:rPr>
          <w:rFonts w:ascii="ＭＳ 明朝" w:eastAsia="ＭＳ 明朝" w:hAnsi="ＭＳ 明朝" w:cs="ＭＳ 明朝"/>
        </w:rPr>
        <w:t>ICU）では、重い病気やけがの治療を受ける患者さんがいます。そうした中で、「せん妄」と呼ばれる症状が起こることがあります。せん妄とは、意識がはっきりしなくなったり、混乱したり、幻覚を見たりする状態のことです。これは、一時的なものですが、回復後の記憶や考える力に影響を及ぼすこともあります</w:t>
      </w:r>
      <w:r w:rsidR="00701930">
        <w:rPr>
          <w:rFonts w:ascii="ＭＳ 明朝" w:eastAsia="ＭＳ 明朝" w:hAnsi="ＭＳ 明朝" w:cs="ＭＳ 明朝" w:hint="eastAsia"/>
        </w:rPr>
        <w:t>。</w:t>
      </w:r>
      <w:r w:rsidR="00701930" w:rsidRPr="00701930">
        <w:rPr>
          <w:rFonts w:ascii="ＭＳ 明朝" w:eastAsia="ＭＳ 明朝" w:hAnsi="ＭＳ 明朝" w:cs="ＭＳ 明朝" w:hint="eastAsia"/>
        </w:rPr>
        <w:t>せん妄は、いくつかの原因で起こることが知られており、その一つに「不眠のために使われる一部のお薬」があります。特に、ベンゾジアゼピン系や非ベンゾジアゼピン系という種類のお薬は、せん妄を引き起こすリスクがあるとされています。最近では、「オレキシン受容体拮抗薬」という新しいタイプのお薬（スボレキサントやレンボレキサントなど）が登場しており、せん妄を予防する効果があるかもしれないと注目されています。ただし、まだはっきりとした証拠はそろっていません。川崎市立多摩病院では、患者さんの転倒などのリスクを減らし、安全に治療を進めるために、</w:t>
      </w:r>
      <w:r w:rsidR="00701930" w:rsidRPr="00701930">
        <w:rPr>
          <w:rFonts w:ascii="ＭＳ 明朝" w:eastAsia="ＭＳ 明朝" w:hAnsi="ＭＳ 明朝" w:cs="ＭＳ 明朝"/>
        </w:rPr>
        <w:t>2023年9月から不眠や落ち着かないときに使うお薬の選び方をまとめた「フローチャート」を作りました。そして、病棟で常備しているお薬を見直し、せん妄のリスクがあるお薬を減らして、新しいタイプのお薬を使うようにしました。</w:t>
      </w:r>
    </w:p>
    <w:p w14:paraId="0000000F" w14:textId="4CD52F96" w:rsidR="00D730B2" w:rsidRDefault="00701930" w:rsidP="00A701EA">
      <w:pPr>
        <w:widowControl/>
        <w:spacing w:line="288" w:lineRule="auto"/>
        <w:ind w:firstLineChars="100" w:firstLine="210"/>
        <w:jc w:val="left"/>
        <w:rPr>
          <w:rFonts w:ascii="ＭＳ 明朝" w:eastAsia="ＭＳ 明朝" w:hAnsi="ＭＳ 明朝" w:cs="ＭＳ 明朝"/>
        </w:rPr>
      </w:pPr>
      <w:r w:rsidRPr="00701930">
        <w:rPr>
          <w:rFonts w:ascii="ＭＳ 明朝" w:eastAsia="ＭＳ 明朝" w:hAnsi="ＭＳ 明朝" w:cs="ＭＳ 明朝" w:hint="eastAsia"/>
        </w:rPr>
        <w:t>この取り組みによって、</w:t>
      </w:r>
      <w:r w:rsidRPr="00701930">
        <w:rPr>
          <w:rFonts w:ascii="ＭＳ 明朝" w:eastAsia="ＭＳ 明朝" w:hAnsi="ＭＳ 明朝" w:cs="ＭＳ 明朝"/>
        </w:rPr>
        <w:t>ICUでのせん妄の発生がどう変わったのかを調べることで、患者さんにとってより安全で適切なお薬の使い方を目指しています</w:t>
      </w:r>
      <w:r w:rsidR="00A701EA">
        <w:rPr>
          <w:rFonts w:ascii="ＭＳ 明朝" w:eastAsia="ＭＳ 明朝" w:hAnsi="ＭＳ 明朝" w:cs="ＭＳ 明朝" w:hint="eastAsia"/>
        </w:rPr>
        <w:t>。</w:t>
      </w:r>
    </w:p>
    <w:p w14:paraId="3C9B2180" w14:textId="77777777" w:rsidR="00F35CCC" w:rsidRPr="00A701EA" w:rsidRDefault="00F35CCC">
      <w:pPr>
        <w:widowControl/>
        <w:spacing w:line="288" w:lineRule="auto"/>
        <w:jc w:val="left"/>
        <w:rPr>
          <w:rFonts w:ascii="ＭＳ 明朝" w:eastAsia="ＭＳ 明朝" w:hAnsi="ＭＳ 明朝" w:cs="ＭＳ 明朝"/>
          <w:b/>
        </w:rPr>
      </w:pPr>
    </w:p>
    <w:p w14:paraId="00000011" w14:textId="77777777" w:rsidR="00D730B2" w:rsidRDefault="0000000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②研究対象について</w:t>
      </w:r>
    </w:p>
    <w:p w14:paraId="00000012"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b/>
        </w:rPr>
        <w:t xml:space="preserve">　</w:t>
      </w:r>
      <w:r>
        <w:rPr>
          <w:rFonts w:ascii="ＭＳ 明朝" w:eastAsia="ＭＳ 明朝" w:hAnsi="ＭＳ 明朝" w:cs="ＭＳ 明朝"/>
        </w:rPr>
        <w:t>2022年9月1日から2023年2月28日および2024年9月1日から2025年2月28日の間に当院の集中治療室で治療を受けた方が対象となります。</w:t>
      </w:r>
    </w:p>
    <w:p w14:paraId="00000013" w14:textId="77777777" w:rsidR="00D730B2" w:rsidRDefault="00D730B2">
      <w:pPr>
        <w:widowControl/>
        <w:spacing w:line="288" w:lineRule="auto"/>
        <w:jc w:val="left"/>
        <w:rPr>
          <w:rFonts w:ascii="ＭＳ 明朝" w:eastAsia="ＭＳ 明朝" w:hAnsi="ＭＳ 明朝" w:cs="ＭＳ 明朝"/>
        </w:rPr>
      </w:pPr>
    </w:p>
    <w:p w14:paraId="00000014" w14:textId="77777777" w:rsidR="00D730B2" w:rsidRPr="007C2A09" w:rsidRDefault="00000000">
      <w:pPr>
        <w:widowControl/>
        <w:spacing w:line="288" w:lineRule="auto"/>
        <w:jc w:val="left"/>
        <w:rPr>
          <w:rFonts w:ascii="ＭＳ 明朝" w:eastAsia="ＭＳ 明朝" w:hAnsi="ＭＳ 明朝" w:cs="ＭＳ 明朝"/>
          <w:b/>
          <w:highlight w:val="yellow"/>
        </w:rPr>
      </w:pPr>
      <w:r w:rsidRPr="007C2A09">
        <w:rPr>
          <w:rFonts w:ascii="ＭＳ 明朝" w:eastAsia="ＭＳ 明朝" w:hAnsi="ＭＳ 明朝" w:cs="ＭＳ 明朝"/>
          <w:b/>
          <w:highlight w:val="yellow"/>
        </w:rPr>
        <w:t>③研究実施期間</w:t>
      </w:r>
    </w:p>
    <w:p w14:paraId="00000015" w14:textId="3DD1FF56" w:rsidR="00D730B2" w:rsidRDefault="00000000">
      <w:pPr>
        <w:rPr>
          <w:rFonts w:ascii="ＭＳ 明朝" w:eastAsia="ＭＳ 明朝" w:hAnsi="ＭＳ 明朝" w:cs="ＭＳ 明朝"/>
        </w:rPr>
      </w:pPr>
      <w:r w:rsidRPr="007C2A09">
        <w:rPr>
          <w:rFonts w:ascii="ＭＳ 明朝" w:eastAsia="ＭＳ 明朝" w:hAnsi="ＭＳ 明朝" w:cs="ＭＳ 明朝"/>
          <w:highlight w:val="yellow"/>
        </w:rPr>
        <w:t xml:space="preserve">     承認後～202</w:t>
      </w:r>
      <w:r w:rsidR="00080477" w:rsidRPr="007C2A09">
        <w:rPr>
          <w:rFonts w:ascii="ＭＳ 明朝" w:eastAsia="ＭＳ 明朝" w:hAnsi="ＭＳ 明朝" w:cs="ＭＳ 明朝"/>
          <w:color w:val="EE0000"/>
          <w:highlight w:val="yellow"/>
        </w:rPr>
        <w:t>6</w:t>
      </w:r>
      <w:r w:rsidRPr="007C2A09">
        <w:rPr>
          <w:rFonts w:ascii="ＭＳ 明朝" w:eastAsia="ＭＳ 明朝" w:hAnsi="ＭＳ 明朝" w:cs="ＭＳ 明朝"/>
          <w:highlight w:val="yellow"/>
        </w:rPr>
        <w:t>年12月31日</w:t>
      </w:r>
    </w:p>
    <w:p w14:paraId="00000016" w14:textId="77777777" w:rsidR="00D730B2" w:rsidRDefault="00D730B2">
      <w:pPr>
        <w:rPr>
          <w:rFonts w:ascii="ＭＳ 明朝" w:eastAsia="ＭＳ 明朝" w:hAnsi="ＭＳ 明朝" w:cs="ＭＳ 明朝"/>
        </w:rPr>
      </w:pPr>
    </w:p>
    <w:p w14:paraId="00000017" w14:textId="77777777" w:rsidR="00D730B2" w:rsidRDefault="0000000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④抽出項目</w:t>
      </w:r>
    </w:p>
    <w:p w14:paraId="00000018" w14:textId="5BD01AF1"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年齢、性別、身長、体重、入院期間、集中治療室入院期間、認知症または認知機能障害、脳疾患の既往、せん妄の既往歴、アルコール多飲（半年以内の間で3合以上/日）、全身麻酔の手術の有無、入院前の（非）ベンゾジアゼピン系の使用、集中治療室入室後24時間までのAcute Physiologic Assessment and Chronic Health Evaluation (</w:t>
      </w:r>
      <w:proofErr w:type="spellStart"/>
      <w:r>
        <w:rPr>
          <w:rFonts w:ascii="ＭＳ 明朝" w:eastAsia="ＭＳ 明朝" w:hAnsi="ＭＳ 明朝" w:cs="ＭＳ 明朝"/>
        </w:rPr>
        <w:t>APACHEⅡ</w:t>
      </w:r>
      <w:proofErr w:type="spellEnd"/>
      <w:r>
        <w:rPr>
          <w:rFonts w:ascii="ＭＳ 明朝" w:eastAsia="ＭＳ 明朝" w:hAnsi="ＭＳ 明朝" w:cs="ＭＳ 明朝"/>
        </w:rPr>
        <w:t>) score（動脈血液ガス分析のないものについては</w:t>
      </w:r>
      <w:proofErr w:type="spellStart"/>
      <w:r>
        <w:rPr>
          <w:rFonts w:ascii="ＭＳ 明朝" w:eastAsia="ＭＳ 明朝" w:hAnsi="ＭＳ 明朝" w:cs="ＭＳ 明朝"/>
        </w:rPr>
        <w:t>Dr.J.W.Severinghaus</w:t>
      </w:r>
      <w:proofErr w:type="spellEnd"/>
      <w:r>
        <w:rPr>
          <w:rFonts w:ascii="ＭＳ 明朝" w:eastAsia="ＭＳ 明朝" w:hAnsi="ＭＳ 明朝" w:cs="ＭＳ 明朝"/>
        </w:rPr>
        <w:t>の式の換算表を用いて計算）、侵襲的人工呼吸器装着の有無、非侵襲的人工呼吸器の装着有無、集中治療室へ入院となった疾患について（外傷、呼吸不全、感染症、心疾患、脳血管疾患、代謝異常、その他）、集中治療室入院中のIntensive Care Delirium Screening Checklist（ICDSC）の値、集中治療室入室中の（非）ベンゾジアゼピン系薬剤使用の有無、その他薬剤の使用有無（レンボレキサント、スボレキサント、トラゾドン、ラメルテオ</w:t>
      </w:r>
      <w:r>
        <w:rPr>
          <w:rFonts w:ascii="ＭＳ 明朝" w:eastAsia="ＭＳ 明朝" w:hAnsi="ＭＳ 明朝" w:cs="ＭＳ 明朝"/>
        </w:rPr>
        <w:lastRenderedPageBreak/>
        <w:t>ン、デクスメデトミジン、プロポフォール、リスペリドン、クエチアピン、ブロナンセリン、ハロペリドール、アセナピン）、転倒の</w:t>
      </w:r>
      <w:r w:rsidR="00A701EA">
        <w:rPr>
          <w:rFonts w:ascii="ＭＳ 明朝" w:eastAsia="ＭＳ 明朝" w:hAnsi="ＭＳ 明朝" w:cs="ＭＳ 明朝" w:hint="eastAsia"/>
        </w:rPr>
        <w:t>有無</w:t>
      </w:r>
      <w:r>
        <w:rPr>
          <w:rFonts w:ascii="ＭＳ 明朝" w:eastAsia="ＭＳ 明朝" w:hAnsi="ＭＳ 明朝" w:cs="ＭＳ 明朝"/>
        </w:rPr>
        <w:t>、ルート類の自己抜去の有無</w:t>
      </w:r>
    </w:p>
    <w:p w14:paraId="4079F825" w14:textId="77777777" w:rsidR="00F35CCC" w:rsidRDefault="00F35CCC">
      <w:pPr>
        <w:widowControl/>
        <w:spacing w:line="288" w:lineRule="auto"/>
        <w:jc w:val="left"/>
        <w:rPr>
          <w:rFonts w:ascii="ＭＳ 明朝" w:eastAsia="ＭＳ 明朝" w:hAnsi="ＭＳ 明朝" w:cs="ＭＳ 明朝"/>
        </w:rPr>
      </w:pPr>
    </w:p>
    <w:p w14:paraId="0000001A" w14:textId="77777777" w:rsidR="00D730B2" w:rsidRDefault="0000000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⑤個人情報等の保護について</w:t>
      </w:r>
    </w:p>
    <w:p w14:paraId="0000001B" w14:textId="77777777" w:rsidR="00D730B2" w:rsidRDefault="00000000">
      <w:pPr>
        <w:widowControl/>
        <w:spacing w:line="288" w:lineRule="auto"/>
        <w:ind w:left="420"/>
        <w:jc w:val="left"/>
        <w:rPr>
          <w:rFonts w:ascii="ＭＳ 明朝" w:eastAsia="ＭＳ 明朝" w:hAnsi="ＭＳ 明朝" w:cs="ＭＳ 明朝"/>
        </w:rPr>
      </w:pPr>
      <w:r>
        <w:rPr>
          <w:rFonts w:ascii="ＭＳ 明朝" w:eastAsia="ＭＳ 明朝" w:hAnsi="ＭＳ 明朝" w:cs="ＭＳ 明朝"/>
        </w:rPr>
        <w:t xml:space="preserve">  この研究では登録時に、新たに研究用の個別の番号（識別コード）を付し、個人が特定できないようして取扱います。個人情報と識別コードの照合表を作成し、個人情報管理者が管理を行い、薬剤部の鍵付きの棚で厳重に保管します。この研究に関わって取得される資料・情報等は、外部に漏えいすることのないよう、慎重に取り扱います。</w:t>
      </w:r>
    </w:p>
    <w:p w14:paraId="0000001C" w14:textId="77777777" w:rsidR="00D730B2" w:rsidRDefault="00000000">
      <w:pPr>
        <w:widowControl/>
        <w:spacing w:line="288" w:lineRule="auto"/>
        <w:ind w:left="420"/>
        <w:jc w:val="left"/>
        <w:rPr>
          <w:rFonts w:ascii="ＭＳ 明朝" w:eastAsia="ＭＳ 明朝" w:hAnsi="ＭＳ 明朝" w:cs="ＭＳ 明朝"/>
        </w:rPr>
      </w:pPr>
      <w:r>
        <w:rPr>
          <w:rFonts w:ascii="ＭＳ 明朝" w:eastAsia="ＭＳ 明朝" w:hAnsi="ＭＳ 明朝" w:cs="ＭＳ 明朝"/>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HP等でその旨を公開し、研究対象者が拒否できる機会を保障します。</w:t>
      </w:r>
    </w:p>
    <w:p w14:paraId="0000001F" w14:textId="77777777" w:rsidR="00D730B2" w:rsidRDefault="00D730B2">
      <w:pPr>
        <w:widowControl/>
        <w:spacing w:line="288" w:lineRule="auto"/>
        <w:jc w:val="left"/>
        <w:rPr>
          <w:rFonts w:ascii="ＭＳ 明朝" w:eastAsia="ＭＳ 明朝" w:hAnsi="ＭＳ 明朝" w:cs="ＭＳ 明朝"/>
          <w:b/>
        </w:rPr>
      </w:pPr>
    </w:p>
    <w:p w14:paraId="00000020" w14:textId="77777777" w:rsidR="00D730B2" w:rsidRDefault="0000000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⑥研究結果の公表について</w:t>
      </w:r>
    </w:p>
    <w:p w14:paraId="00000021"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研究結果は、医学研究雑誌や学会等で発表される予定です。</w:t>
      </w:r>
    </w:p>
    <w:p w14:paraId="00000023" w14:textId="266103C4"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その場合も、個人を特定できる情報は一切含まれませんのでご安心ください。</w:t>
      </w:r>
    </w:p>
    <w:p w14:paraId="3C15497B" w14:textId="77777777" w:rsidR="00F35CCC" w:rsidRDefault="00F35CCC">
      <w:pPr>
        <w:widowControl/>
        <w:spacing w:line="288" w:lineRule="auto"/>
        <w:jc w:val="left"/>
        <w:rPr>
          <w:rFonts w:ascii="ＭＳ 明朝" w:eastAsia="ＭＳ 明朝" w:hAnsi="ＭＳ 明朝" w:cs="ＭＳ 明朝"/>
        </w:rPr>
      </w:pPr>
    </w:p>
    <w:p w14:paraId="00000024" w14:textId="77777777" w:rsidR="00D730B2" w:rsidRDefault="0000000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⑦問い合わせ先・相談窓口</w:t>
      </w:r>
    </w:p>
    <w:p w14:paraId="00000025"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川崎市立多摩病院　部署名：薬剤部 　 </w:t>
      </w:r>
    </w:p>
    <w:p w14:paraId="00000026"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住所：〒214-8525　神奈川県川崎市多摩区宿河原1－30－37</w:t>
      </w:r>
    </w:p>
    <w:p w14:paraId="00000027"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電話：044-933-8111(代表) 　内線番号：3011</w:t>
      </w:r>
    </w:p>
    <w:p w14:paraId="00000028" w14:textId="77777777" w:rsidR="00D730B2" w:rsidRDefault="00000000">
      <w:pPr>
        <w:widowControl/>
        <w:spacing w:line="288" w:lineRule="auto"/>
        <w:jc w:val="left"/>
        <w:rPr>
          <w:rFonts w:ascii="ＭＳ 明朝" w:eastAsia="ＭＳ 明朝" w:hAnsi="ＭＳ 明朝" w:cs="ＭＳ 明朝"/>
        </w:rPr>
      </w:pPr>
      <w:r>
        <w:rPr>
          <w:rFonts w:ascii="ＭＳ 明朝" w:eastAsia="ＭＳ 明朝" w:hAnsi="ＭＳ 明朝" w:cs="ＭＳ 明朝"/>
        </w:rPr>
        <w:t>担当： 小林 俊博</w:t>
      </w:r>
    </w:p>
    <w:p w14:paraId="00000029" w14:textId="6F370DC6" w:rsidR="00D730B2" w:rsidRDefault="00000000">
      <w:pPr>
        <w:rPr>
          <w:rFonts w:ascii="ＭＳ 明朝" w:eastAsia="ＭＳ 明朝" w:hAnsi="ＭＳ 明朝" w:cs="ＭＳ 明朝"/>
        </w:rPr>
      </w:pPr>
      <w:r>
        <w:rPr>
          <w:rFonts w:ascii="ＭＳ 明朝" w:eastAsia="ＭＳ 明朝" w:hAnsi="ＭＳ 明朝" w:cs="ＭＳ 明朝"/>
        </w:rPr>
        <w:t>対応時間： 08：30～17：00</w:t>
      </w:r>
      <w:r w:rsidR="00A701EA">
        <w:rPr>
          <w:rFonts w:ascii="ＭＳ 明朝" w:eastAsia="ＭＳ 明朝" w:hAnsi="ＭＳ 明朝" w:cs="ＭＳ 明朝" w:hint="eastAsia"/>
        </w:rPr>
        <w:t>（平日のみ）</w:t>
      </w:r>
    </w:p>
    <w:p w14:paraId="0000002A" w14:textId="77777777" w:rsidR="00D730B2" w:rsidRDefault="00D730B2">
      <w:pPr>
        <w:rPr>
          <w:rFonts w:ascii="ＭＳ 明朝" w:eastAsia="ＭＳ 明朝" w:hAnsi="ＭＳ 明朝" w:cs="ＭＳ 明朝"/>
        </w:rPr>
      </w:pPr>
    </w:p>
    <w:p w14:paraId="0000002B" w14:textId="77777777" w:rsidR="00D730B2" w:rsidRDefault="00000000">
      <w:pPr>
        <w:widowControl/>
        <w:pBdr>
          <w:top w:val="nil"/>
          <w:left w:val="nil"/>
          <w:bottom w:val="nil"/>
          <w:right w:val="nil"/>
          <w:between w:val="nil"/>
        </w:pBdr>
        <w:jc w:val="left"/>
        <w:rPr>
          <w:rFonts w:ascii="ＭＳ 明朝" w:eastAsia="ＭＳ 明朝" w:hAnsi="ＭＳ 明朝" w:cs="ＭＳ 明朝"/>
        </w:rPr>
      </w:pPr>
      <w:r>
        <w:rPr>
          <w:rFonts w:ascii="ＭＳ 明朝" w:eastAsia="ＭＳ 明朝" w:hAnsi="ＭＳ 明朝" w:cs="ＭＳ 明朝"/>
        </w:rPr>
        <w:t>【研究機関名及び本学の研究責任者氏名】</w:t>
      </w:r>
    </w:p>
    <w:p w14:paraId="0000002C" w14:textId="77777777" w:rsidR="00D730B2" w:rsidRDefault="00000000">
      <w:pPr>
        <w:widowControl/>
        <w:pBdr>
          <w:top w:val="nil"/>
          <w:left w:val="nil"/>
          <w:bottom w:val="nil"/>
          <w:right w:val="nil"/>
          <w:between w:val="nil"/>
        </w:pBdr>
        <w:jc w:val="left"/>
        <w:rPr>
          <w:rFonts w:ascii="ＭＳ 明朝" w:eastAsia="ＭＳ 明朝" w:hAnsi="ＭＳ 明朝" w:cs="ＭＳ 明朝"/>
        </w:rPr>
      </w:pPr>
      <w:r>
        <w:rPr>
          <w:rFonts w:ascii="ＭＳ 明朝" w:eastAsia="ＭＳ 明朝" w:hAnsi="ＭＳ 明朝" w:cs="ＭＳ 明朝"/>
        </w:rPr>
        <w:t>この研究が行われる研究機関と研究責任者は次に示すとおりです。</w:t>
      </w:r>
    </w:p>
    <w:p w14:paraId="0000002D" w14:textId="77777777" w:rsidR="00D730B2" w:rsidRDefault="00000000">
      <w:pPr>
        <w:widowControl/>
        <w:pBdr>
          <w:top w:val="nil"/>
          <w:left w:val="nil"/>
          <w:bottom w:val="nil"/>
          <w:right w:val="nil"/>
          <w:between w:val="nil"/>
        </w:pBdr>
        <w:ind w:firstLine="446"/>
        <w:rPr>
          <w:rFonts w:ascii="ＭＳ 明朝" w:eastAsia="ＭＳ 明朝" w:hAnsi="ＭＳ 明朝" w:cs="ＭＳ 明朝"/>
        </w:rPr>
      </w:pPr>
      <w:r>
        <w:rPr>
          <w:rFonts w:ascii="ＭＳ 明朝" w:eastAsia="ＭＳ 明朝" w:hAnsi="ＭＳ 明朝" w:cs="ＭＳ 明朝"/>
        </w:rPr>
        <w:t>研究機関　　 川崎市立多摩病院　薬剤部</w:t>
      </w:r>
    </w:p>
    <w:p w14:paraId="0000002E" w14:textId="77777777" w:rsidR="00D730B2" w:rsidRDefault="00000000">
      <w:pPr>
        <w:widowControl/>
        <w:pBdr>
          <w:top w:val="nil"/>
          <w:left w:val="nil"/>
          <w:bottom w:val="nil"/>
          <w:right w:val="nil"/>
          <w:between w:val="nil"/>
        </w:pBdr>
        <w:ind w:firstLine="420"/>
        <w:jc w:val="left"/>
        <w:rPr>
          <w:rFonts w:ascii="ＭＳ 明朝" w:eastAsia="ＭＳ 明朝" w:hAnsi="ＭＳ 明朝" w:cs="ＭＳ 明朝"/>
        </w:rPr>
      </w:pPr>
      <w:r>
        <w:rPr>
          <w:rFonts w:ascii="ＭＳ 明朝" w:eastAsia="ＭＳ 明朝" w:hAnsi="ＭＳ 明朝" w:cs="ＭＳ 明朝"/>
        </w:rPr>
        <w:t>研究責任者　薬剤師　小林俊博</w:t>
      </w:r>
    </w:p>
    <w:sectPr w:rsidR="00D730B2">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B2"/>
    <w:rsid w:val="00034B09"/>
    <w:rsid w:val="00080477"/>
    <w:rsid w:val="00195607"/>
    <w:rsid w:val="001C34C3"/>
    <w:rsid w:val="00701930"/>
    <w:rsid w:val="007C2A09"/>
    <w:rsid w:val="00995CA8"/>
    <w:rsid w:val="009A7F87"/>
    <w:rsid w:val="00A701EA"/>
    <w:rsid w:val="00AB052A"/>
    <w:rsid w:val="00CA2B29"/>
    <w:rsid w:val="00D40343"/>
    <w:rsid w:val="00D730B2"/>
    <w:rsid w:val="00F35CCC"/>
    <w:rsid w:val="00FF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F1A75E"/>
  <w15:docId w15:val="{C0EF77D2-6DAA-4F86-AB4E-809B60D6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4">
    <w:name w:val="header"/>
    <w:basedOn w:val="a"/>
    <w:link w:val="a5"/>
    <w:uiPriority w:val="99"/>
    <w:unhideWhenUsed/>
    <w:rsid w:val="000F2B93"/>
    <w:pPr>
      <w:tabs>
        <w:tab w:val="center" w:pos="4252"/>
        <w:tab w:val="right" w:pos="8504"/>
      </w:tabs>
      <w:snapToGrid w:val="0"/>
    </w:pPr>
  </w:style>
  <w:style w:type="character" w:customStyle="1" w:styleId="a5">
    <w:name w:val="ヘッダー (文字)"/>
    <w:basedOn w:val="a0"/>
    <w:link w:val="a4"/>
    <w:uiPriority w:val="99"/>
    <w:rsid w:val="000F2B93"/>
  </w:style>
  <w:style w:type="paragraph" w:styleId="a6">
    <w:name w:val="footer"/>
    <w:basedOn w:val="a"/>
    <w:link w:val="a7"/>
    <w:uiPriority w:val="99"/>
    <w:unhideWhenUsed/>
    <w:rsid w:val="000F2B93"/>
    <w:pPr>
      <w:tabs>
        <w:tab w:val="center" w:pos="4252"/>
        <w:tab w:val="right" w:pos="8504"/>
      </w:tabs>
      <w:snapToGrid w:val="0"/>
    </w:pPr>
  </w:style>
  <w:style w:type="character" w:customStyle="1" w:styleId="a7">
    <w:name w:val="フッター (文字)"/>
    <w:basedOn w:val="a0"/>
    <w:link w:val="a6"/>
    <w:uiPriority w:val="99"/>
    <w:rsid w:val="000F2B93"/>
  </w:style>
  <w:style w:type="paragraph" w:styleId="a8">
    <w:name w:val="List Paragraph"/>
    <w:basedOn w:val="a"/>
    <w:uiPriority w:val="34"/>
    <w:qFormat/>
    <w:rsid w:val="00CD08AE"/>
    <w:pPr>
      <w:ind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Revision"/>
    <w:hidden/>
    <w:uiPriority w:val="99"/>
    <w:semiHidden/>
    <w:rsid w:val="00080477"/>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NBw5yvuW/8wt8+vDazSycc+1Q==">CgMxLjA4AHIhMVozc2JJTko1aTZwYWhsSjNha2liY2x0cHZBdE56VEdV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大学院・研究推進課</dc:creator>
  <cp:lastModifiedBy>toshihiro kobayashi</cp:lastModifiedBy>
  <cp:revision>8</cp:revision>
  <dcterms:created xsi:type="dcterms:W3CDTF">2023-07-27T06:28:00Z</dcterms:created>
  <dcterms:modified xsi:type="dcterms:W3CDTF">2025-10-23T01:29:00Z</dcterms:modified>
</cp:coreProperties>
</file>