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A039" w14:textId="15651769" w:rsidR="00E91447" w:rsidRDefault="00E91447" w:rsidP="00352713">
      <w:pPr>
        <w:jc w:val="left"/>
        <w:rPr>
          <w:rFonts w:ascii="ＭＳ Ｐゴシック" w:eastAsia="ＭＳ Ｐゴシック" w:hAnsi="ＭＳ Ｐゴシック" w:cs="Arial"/>
          <w:b/>
          <w:bCs/>
          <w:color w:val="FFFFFF"/>
          <w:sz w:val="28"/>
          <w:szCs w:val="28"/>
        </w:rPr>
      </w:pPr>
      <w:r w:rsidRPr="0087012D">
        <w:rPr>
          <w:rFonts w:ascii="ＭＳ Ｐゴシック" w:eastAsia="ＭＳ Ｐゴシック" w:hAnsi="ＭＳ Ｐゴシック" w:cs="Arial" w:hint="eastAsia"/>
          <w:b/>
          <w:bCs/>
          <w:sz w:val="28"/>
          <w:szCs w:val="28"/>
        </w:rPr>
        <w:t xml:space="preserve">　</w:t>
      </w:r>
      <w:r w:rsidR="003616E3">
        <w:rPr>
          <w:rFonts w:ascii="ＭＳ Ｐゴシック" w:eastAsia="ＭＳ Ｐゴシック" w:hAnsi="ＭＳ Ｐゴシック" w:cs="Arial" w:hint="eastAsia"/>
          <w:b/>
          <w:bCs/>
          <w:sz w:val="28"/>
          <w:szCs w:val="28"/>
        </w:rPr>
        <w:t>「</w:t>
      </w:r>
      <w:r w:rsidR="00352713" w:rsidRPr="00352713">
        <w:rPr>
          <w:rFonts w:ascii="ＭＳ Ｐゴシック" w:eastAsia="ＭＳ Ｐゴシック" w:hAnsi="ＭＳ Ｐゴシック" w:hint="eastAsia"/>
          <w:b/>
          <w:sz w:val="28"/>
          <w:szCs w:val="28"/>
        </w:rPr>
        <w:t>進行・再発膵がんに対し初回化学療法として(modified) FOLFIRINOX (mFFX)療法とGEM+nab-paclitaxel (nab-PTX) 療法を施行中に発症した薬剤性肺障害に関する多施設共同後ろ向き観察研究</w:t>
      </w:r>
      <w:r w:rsidR="003616E3">
        <w:rPr>
          <w:rFonts w:ascii="ＭＳ Ｐゴシック" w:eastAsia="ＭＳ Ｐゴシック" w:hAnsi="ＭＳ Ｐゴシック" w:cs="Arial" w:hint="eastAsia"/>
          <w:b/>
          <w:bCs/>
          <w:sz w:val="28"/>
          <w:szCs w:val="28"/>
        </w:rPr>
        <w:t>」</w:t>
      </w:r>
      <w:r w:rsidRPr="00E91447">
        <w:rPr>
          <w:rFonts w:ascii="ＭＳ Ｐゴシック" w:eastAsia="ＭＳ Ｐゴシック" w:hAnsi="ＭＳ Ｐゴシック" w:cs="Arial" w:hint="eastAsia"/>
          <w:b/>
          <w:bCs/>
          <w:sz w:val="28"/>
          <w:szCs w:val="28"/>
        </w:rPr>
        <w:t>のお知らせ</w:t>
      </w:r>
    </w:p>
    <w:p w14:paraId="76F6B803" w14:textId="4F4C1BC8" w:rsidR="004953F6" w:rsidRPr="00552CF3" w:rsidRDefault="004953F6" w:rsidP="00E10997">
      <w:pPr>
        <w:spacing w:line="420" w:lineRule="exact"/>
        <w:jc w:val="center"/>
        <w:rPr>
          <w:rFonts w:ascii="ＭＳ Ｐゴシック" w:eastAsia="ＭＳ Ｐゴシック" w:hAnsi="ＭＳ Ｐゴシック" w:cs="Arial"/>
          <w:b/>
          <w:bCs/>
          <w:color w:val="FFFFFF"/>
          <w:sz w:val="28"/>
        </w:rPr>
      </w:pPr>
      <w:r w:rsidRPr="00552CF3">
        <w:rPr>
          <w:rFonts w:ascii="ＭＳ Ｐゴシック" w:eastAsia="ＭＳ Ｐゴシック" w:hAnsi="ＭＳ Ｐゴシック" w:cs="Arial"/>
          <w:b/>
          <w:bCs/>
          <w:color w:val="FFFFFF"/>
          <w:sz w:val="28"/>
          <w:szCs w:val="28"/>
        </w:rPr>
        <w:t>研究に関するお知らせ</w:t>
      </w:r>
    </w:p>
    <w:p w14:paraId="5551C410" w14:textId="152C17EE" w:rsidR="00A07AFD" w:rsidRDefault="00F84FFE" w:rsidP="00A07AFD">
      <w:pPr>
        <w:spacing w:beforeLines="50" w:before="120" w:line="340" w:lineRule="exact"/>
        <w:jc w:val="center"/>
        <w:rPr>
          <w:rFonts w:ascii="ＭＳ Ｐゴシック" w:eastAsia="ＭＳ Ｐゴシック" w:hAnsi="ＭＳ Ｐゴシック" w:cs="Arial"/>
        </w:rPr>
      </w:pPr>
      <w:r>
        <w:rPr>
          <w:rFonts w:ascii="ＭＳ Ｐゴシック" w:eastAsia="ＭＳ Ｐゴシック" w:hAnsi="ＭＳ Ｐゴシック" w:cs="Arial" w:hint="eastAsia"/>
        </w:rPr>
        <w:t>聖マリアンナ医科大学</w:t>
      </w:r>
      <w:r w:rsidR="00E91447">
        <w:rPr>
          <w:rFonts w:ascii="ＭＳ Ｐゴシック" w:eastAsia="ＭＳ Ｐゴシック" w:hAnsi="ＭＳ Ｐゴシック" w:cs="Arial" w:hint="eastAsia"/>
        </w:rPr>
        <w:t>病院</w:t>
      </w:r>
      <w:r w:rsidR="00E91447">
        <w:rPr>
          <w:rFonts w:ascii="ＭＳ Ｐゴシック" w:eastAsia="ＭＳ Ｐゴシック" w:hAnsi="ＭＳ Ｐゴシック" w:cs="Arial"/>
        </w:rPr>
        <w:t>で</w:t>
      </w:r>
      <w:r w:rsidR="00E91447">
        <w:rPr>
          <w:rFonts w:ascii="ＭＳ Ｐゴシック" w:eastAsia="ＭＳ Ｐゴシック" w:hAnsi="ＭＳ Ｐゴシック" w:cs="Arial" w:hint="eastAsia"/>
        </w:rPr>
        <w:t>は以下の研究を</w:t>
      </w:r>
      <w:r w:rsidR="00A07AFD">
        <w:rPr>
          <w:rFonts w:ascii="ＭＳ Ｐゴシック" w:eastAsia="ＭＳ Ｐゴシック" w:hAnsi="ＭＳ Ｐゴシック" w:cs="Arial" w:hint="eastAsia"/>
        </w:rPr>
        <w:t>行います</w:t>
      </w:r>
      <w:r w:rsidR="00E91447">
        <w:rPr>
          <w:rFonts w:ascii="ＭＳ Ｐゴシック" w:eastAsia="ＭＳ Ｐゴシック" w:hAnsi="ＭＳ Ｐゴシック" w:cs="Arial" w:hint="eastAsia"/>
        </w:rPr>
        <w:t>。</w:t>
      </w:r>
    </w:p>
    <w:p w14:paraId="14433F80" w14:textId="40700022" w:rsidR="00262597" w:rsidRPr="00F84FFE" w:rsidRDefault="00A07AFD" w:rsidP="00C95499">
      <w:pPr>
        <w:spacing w:beforeLines="50" w:before="120" w:line="340" w:lineRule="exact"/>
        <w:jc w:val="center"/>
        <w:rPr>
          <w:rFonts w:ascii="ＭＳ Ｐゴシック" w:eastAsia="ＭＳ Ｐゴシック" w:hAnsi="ＭＳ Ｐゴシック" w:cs="Arial"/>
          <w:sz w:val="20"/>
          <w:szCs w:val="20"/>
        </w:rPr>
      </w:pPr>
      <w:r w:rsidRPr="00F84FFE">
        <w:rPr>
          <w:rFonts w:ascii="ＭＳ Ｐゴシック" w:eastAsia="ＭＳ Ｐゴシック" w:hAnsi="ＭＳ Ｐゴシック" w:cs="Arial" w:hint="eastAsia"/>
          <w:sz w:val="20"/>
          <w:szCs w:val="20"/>
        </w:rPr>
        <w:t>本</w:t>
      </w:r>
      <w:r w:rsidR="00845D58" w:rsidRPr="00F84FFE">
        <w:rPr>
          <w:rFonts w:ascii="ＭＳ Ｐゴシック" w:eastAsia="ＭＳ Ｐゴシック" w:hAnsi="ＭＳ Ｐゴシック" w:cs="Arial"/>
          <w:sz w:val="20"/>
          <w:szCs w:val="20"/>
        </w:rPr>
        <w:t>研究は</w:t>
      </w:r>
      <w:r w:rsidR="00050F59" w:rsidRPr="00F84FFE">
        <w:rPr>
          <w:rFonts w:ascii="ＭＳ Ｐゴシック" w:eastAsia="ＭＳ Ｐゴシック" w:hAnsi="ＭＳ Ｐゴシック" w:cs="Arial" w:hint="eastAsia"/>
          <w:sz w:val="20"/>
          <w:szCs w:val="20"/>
        </w:rPr>
        <w:t>、</w:t>
      </w:r>
      <w:r w:rsidR="00845D58" w:rsidRPr="00F84FFE">
        <w:rPr>
          <w:rFonts w:ascii="ＭＳ Ｐゴシック" w:eastAsia="ＭＳ Ｐゴシック" w:hAnsi="ＭＳ Ｐゴシック" w:cs="Arial"/>
          <w:sz w:val="20"/>
          <w:szCs w:val="20"/>
        </w:rPr>
        <w:t>倫理委員会の審</w:t>
      </w:r>
      <w:r w:rsidR="00050F59" w:rsidRPr="00F84FFE">
        <w:rPr>
          <w:rFonts w:ascii="ＭＳ Ｐゴシック" w:eastAsia="ＭＳ Ｐゴシック" w:hAnsi="ＭＳ Ｐゴシック" w:cs="Arial"/>
          <w:sz w:val="20"/>
          <w:szCs w:val="20"/>
        </w:rPr>
        <w:t>査を受け</w:t>
      </w:r>
      <w:r w:rsidR="00F84FFE" w:rsidRPr="00F84FFE">
        <w:rPr>
          <w:rFonts w:ascii="ＭＳ Ｐゴシック" w:eastAsia="ＭＳ Ｐゴシック" w:hAnsi="ＭＳ Ｐゴシック" w:cs="Arial" w:hint="eastAsia"/>
          <w:sz w:val="20"/>
          <w:szCs w:val="20"/>
        </w:rPr>
        <w:t>学長に</w:t>
      </w:r>
      <w:r w:rsidR="00506EA7" w:rsidRPr="00F84FFE">
        <w:rPr>
          <w:rFonts w:ascii="ＭＳ Ｐゴシック" w:eastAsia="ＭＳ Ｐゴシック" w:hAnsi="ＭＳ Ｐゴシック" w:cs="Arial"/>
          <w:sz w:val="20"/>
          <w:szCs w:val="20"/>
        </w:rPr>
        <w:t>承認された後に</w:t>
      </w:r>
      <w:r w:rsidR="00050F59" w:rsidRPr="00F84FFE">
        <w:rPr>
          <w:rFonts w:ascii="ＭＳ Ｐゴシック" w:eastAsia="ＭＳ Ｐゴシック" w:hAnsi="ＭＳ Ｐゴシック" w:cs="Arial" w:hint="eastAsia"/>
          <w:sz w:val="20"/>
          <w:szCs w:val="20"/>
        </w:rPr>
        <w:t>、</w:t>
      </w:r>
      <w:r w:rsidRPr="00F84FFE">
        <w:rPr>
          <w:rFonts w:ascii="ＭＳ Ｐゴシック" w:eastAsia="ＭＳ Ｐゴシック" w:hAnsi="ＭＳ Ｐゴシック" w:cs="Arial"/>
          <w:sz w:val="20"/>
          <w:szCs w:val="20"/>
        </w:rPr>
        <w:t>関連の研究倫理指針に従って実施</w:t>
      </w:r>
      <w:r w:rsidRPr="00F84FFE">
        <w:rPr>
          <w:rFonts w:ascii="ＭＳ Ｐゴシック" w:eastAsia="ＭＳ Ｐゴシック" w:hAnsi="ＭＳ Ｐゴシック" w:cs="Arial" w:hint="eastAsia"/>
          <w:sz w:val="20"/>
          <w:szCs w:val="20"/>
        </w:rPr>
        <w:t>されるものです</w:t>
      </w:r>
      <w:r w:rsidR="00506EA7" w:rsidRPr="00F84FFE">
        <w:rPr>
          <w:rFonts w:ascii="ＭＳ Ｐゴシック" w:eastAsia="ＭＳ Ｐゴシック" w:hAnsi="ＭＳ Ｐゴシック" w:cs="Arial" w:hint="eastAsia"/>
          <w:sz w:val="20"/>
          <w:szCs w:val="20"/>
        </w:rPr>
        <w:t>。</w:t>
      </w:r>
    </w:p>
    <w:p w14:paraId="63F751CC" w14:textId="12D03086" w:rsidR="004953F6" w:rsidRPr="00552CF3" w:rsidRDefault="00506EA7" w:rsidP="0036111E">
      <w:pPr>
        <w:spacing w:beforeLines="50" w:before="120" w:afterLines="50" w:after="120"/>
        <w:jc w:val="center"/>
        <w:rPr>
          <w:rFonts w:ascii="ＭＳ Ｐゴシック" w:eastAsia="ＭＳ Ｐゴシック" w:hAnsi="ＭＳ Ｐゴシック" w:cs="Arial"/>
          <w:b/>
          <w:bCs/>
        </w:rPr>
      </w:pPr>
      <w:r>
        <w:rPr>
          <w:rFonts w:ascii="ＭＳ Ｐゴシック" w:eastAsia="ＭＳ Ｐゴシック" w:hAnsi="ＭＳ Ｐゴシック" w:cs="Arial"/>
          <w:b/>
          <w:bCs/>
        </w:rPr>
        <w:t>研究</w:t>
      </w:r>
      <w:r w:rsidR="00C51C66">
        <w:rPr>
          <w:rFonts w:ascii="ＭＳ Ｐゴシック" w:eastAsia="ＭＳ Ｐゴシック" w:hAnsi="ＭＳ Ｐゴシック" w:cs="Arial"/>
          <w:b/>
          <w:bCs/>
        </w:rPr>
        <w:t>期間：</w:t>
      </w:r>
      <w:r w:rsidR="00892D1C">
        <w:rPr>
          <w:rFonts w:ascii="ＭＳ Ｐゴシック" w:eastAsia="ＭＳ Ｐゴシック" w:hAnsi="ＭＳ Ｐゴシック" w:cs="Arial" w:hint="eastAsia"/>
          <w:b/>
          <w:bCs/>
        </w:rPr>
        <w:t xml:space="preserve">　</w:t>
      </w:r>
      <w:r w:rsidR="00F84FFE">
        <w:rPr>
          <w:rFonts w:ascii="ＭＳ Ｐゴシック" w:eastAsia="ＭＳ Ｐゴシック" w:hAnsi="ＭＳ Ｐゴシック" w:cs="Arial" w:hint="eastAsia"/>
          <w:b/>
          <w:bCs/>
        </w:rPr>
        <w:t>承認後</w:t>
      </w:r>
      <w:r w:rsidR="00892D1C" w:rsidRPr="00552CF3">
        <w:rPr>
          <w:rFonts w:ascii="ＭＳ Ｐゴシック" w:eastAsia="ＭＳ Ｐゴシック" w:hAnsi="ＭＳ Ｐゴシック" w:cs="Arial"/>
          <w:b/>
          <w:bCs/>
        </w:rPr>
        <w:t xml:space="preserve">　　</w:t>
      </w:r>
      <w:r w:rsidR="004953F6" w:rsidRPr="00552CF3">
        <w:rPr>
          <w:rFonts w:ascii="ＭＳ Ｐゴシック" w:eastAsia="ＭＳ Ｐゴシック" w:hAnsi="ＭＳ Ｐゴシック" w:cs="Arial"/>
          <w:b/>
          <w:bCs/>
        </w:rPr>
        <w:t xml:space="preserve">～　</w:t>
      </w:r>
      <w:r w:rsidR="003616E3" w:rsidRPr="00552CF3">
        <w:rPr>
          <w:rFonts w:ascii="ＭＳ Ｐゴシック" w:eastAsia="ＭＳ Ｐゴシック" w:hAnsi="ＭＳ Ｐゴシック" w:cs="Arial"/>
          <w:b/>
          <w:bCs/>
        </w:rPr>
        <w:t xml:space="preserve">　</w:t>
      </w:r>
      <w:r w:rsidR="003616E3">
        <w:rPr>
          <w:rFonts w:ascii="ＭＳ Ｐゴシック" w:eastAsia="ＭＳ Ｐゴシック" w:hAnsi="ＭＳ Ｐゴシック" w:cs="Arial" w:hint="eastAsia"/>
          <w:b/>
          <w:bCs/>
        </w:rPr>
        <w:t>202</w:t>
      </w:r>
      <w:r w:rsidR="00500D13">
        <w:rPr>
          <w:rFonts w:ascii="ＭＳ Ｐゴシック" w:eastAsia="ＭＳ Ｐゴシック" w:hAnsi="ＭＳ Ｐゴシック" w:cs="Arial" w:hint="eastAsia"/>
          <w:b/>
          <w:bCs/>
        </w:rPr>
        <w:t>6</w:t>
      </w:r>
      <w:r w:rsidR="003616E3" w:rsidRPr="00552CF3">
        <w:rPr>
          <w:rFonts w:ascii="ＭＳ Ｐゴシック" w:eastAsia="ＭＳ Ｐゴシック" w:hAnsi="ＭＳ Ｐゴシック" w:cs="Arial"/>
          <w:b/>
          <w:bCs/>
        </w:rPr>
        <w:t>年</w:t>
      </w:r>
      <w:r w:rsidR="003616E3">
        <w:rPr>
          <w:rFonts w:ascii="ＭＳ Ｐゴシック" w:eastAsia="ＭＳ Ｐゴシック" w:hAnsi="ＭＳ Ｐゴシック" w:cs="Arial" w:hint="eastAsia"/>
          <w:b/>
          <w:bCs/>
        </w:rPr>
        <w:t xml:space="preserve">　12</w:t>
      </w:r>
      <w:r w:rsidR="003616E3" w:rsidRPr="00552CF3">
        <w:rPr>
          <w:rFonts w:ascii="ＭＳ Ｐゴシック" w:eastAsia="ＭＳ Ｐゴシック" w:hAnsi="ＭＳ Ｐゴシック" w:cs="Arial"/>
          <w:b/>
          <w:bCs/>
        </w:rPr>
        <w:t>月</w:t>
      </w:r>
      <w:r w:rsidR="003616E3">
        <w:rPr>
          <w:rFonts w:ascii="ＭＳ Ｐゴシック" w:eastAsia="ＭＳ Ｐゴシック" w:hAnsi="ＭＳ Ｐゴシック" w:cs="Arial" w:hint="eastAsia"/>
          <w:b/>
          <w:bCs/>
        </w:rPr>
        <w:t>31</w:t>
      </w:r>
      <w:r w:rsidR="003616E3" w:rsidRPr="00552CF3">
        <w:rPr>
          <w:rFonts w:ascii="ＭＳ Ｐゴシック" w:eastAsia="ＭＳ Ｐゴシック" w:hAnsi="ＭＳ Ｐゴシック" w:cs="Arial"/>
          <w:b/>
          <w:bCs/>
        </w:rPr>
        <w:t>日</w:t>
      </w:r>
    </w:p>
    <w:p w14:paraId="2E79E6F5" w14:textId="4D595B63" w:rsidR="008F70A0" w:rsidRDefault="00F72ED6" w:rsidP="00637391">
      <w:pPr>
        <w:rPr>
          <w:rFonts w:ascii="ＭＳ Ｐゴシック" w:eastAsia="ＭＳ Ｐゴシック" w:hAnsi="ＭＳ Ｐゴシック" w:cs="Arial"/>
          <w:bCs/>
          <w:szCs w:val="21"/>
          <w:u w:val="single"/>
        </w:rPr>
      </w:pPr>
      <w:r w:rsidRPr="00552CF3">
        <w:rPr>
          <w:rFonts w:ascii="ＭＳ Ｐゴシック" w:eastAsia="ＭＳ Ｐゴシック" w:hAnsi="ＭＳ Ｐゴシック" w:cs="Arial"/>
          <w:b/>
          <w:bCs/>
          <w:noProof/>
        </w:rPr>
        <mc:AlternateContent>
          <mc:Choice Requires="wps">
            <w:drawing>
              <wp:anchor distT="0" distB="0" distL="114300" distR="114300" simplePos="0" relativeHeight="251665920" behindDoc="1" locked="0" layoutInCell="1" allowOverlap="1" wp14:anchorId="73CB2286" wp14:editId="3BC7569F">
                <wp:simplePos x="0" y="0"/>
                <wp:positionH relativeFrom="column">
                  <wp:posOffset>-99888</wp:posOffset>
                </wp:positionH>
                <wp:positionV relativeFrom="paragraph">
                  <wp:posOffset>127718</wp:posOffset>
                </wp:positionV>
                <wp:extent cx="6250305" cy="5239909"/>
                <wp:effectExtent l="0" t="0" r="17145" b="1841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5239909"/>
                        </a:xfrm>
                        <a:prstGeom prst="rect">
                          <a:avLst/>
                        </a:prstGeom>
                        <a:noFill/>
                        <a:ln w="9525">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7F9FE10" id="Rectangle 13" o:spid="_x0000_s1026" style="position:absolute;left:0;text-align:left;margin-left:-7.85pt;margin-top:10.05pt;width:492.15pt;height:41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" filled="f"/>
            </w:pict>
          </mc:Fallback>
        </mc:AlternateContent>
      </w:r>
    </w:p>
    <w:p w14:paraId="78194ED5" w14:textId="77777777" w:rsidR="00352713" w:rsidRDefault="00845D58" w:rsidP="0009799D">
      <w:pPr>
        <w:rPr>
          <w:rFonts w:ascii="ＭＳ Ｐゴシック" w:eastAsia="ＭＳ Ｐゴシック" w:hAnsi="ＭＳ Ｐゴシック"/>
          <w:szCs w:val="21"/>
        </w:rPr>
      </w:pPr>
      <w:r w:rsidRPr="004A4F3F">
        <w:rPr>
          <w:rFonts w:ascii="ＭＳ Ｐゴシック" w:eastAsia="ＭＳ Ｐゴシック" w:hAnsi="ＭＳ Ｐゴシック" w:cs="Arial"/>
          <w:bCs/>
          <w:szCs w:val="21"/>
          <w:u w:val="single"/>
        </w:rPr>
        <w:t>〔</w:t>
      </w:r>
      <w:r w:rsidR="00A10A2B" w:rsidRPr="004A4F3F">
        <w:rPr>
          <w:rFonts w:ascii="ＭＳ Ｐゴシック" w:eastAsia="ＭＳ Ｐゴシック" w:hAnsi="ＭＳ Ｐゴシック" w:cs="Arial"/>
          <w:bCs/>
          <w:szCs w:val="21"/>
          <w:u w:val="single"/>
        </w:rPr>
        <w:t>研究</w:t>
      </w:r>
      <w:r w:rsidR="00A10A2B" w:rsidRPr="004A4F3F">
        <w:rPr>
          <w:rFonts w:ascii="ＭＳ Ｐゴシック" w:eastAsia="ＭＳ Ｐゴシック" w:hAnsi="ＭＳ Ｐゴシック" w:cs="Arial" w:hint="eastAsia"/>
          <w:bCs/>
          <w:szCs w:val="21"/>
          <w:u w:val="single"/>
        </w:rPr>
        <w:t>課題</w:t>
      </w:r>
      <w:r w:rsidRPr="004A4F3F">
        <w:rPr>
          <w:rFonts w:ascii="ＭＳ Ｐゴシック" w:eastAsia="ＭＳ Ｐゴシック" w:hAnsi="ＭＳ Ｐゴシック" w:cs="Arial"/>
          <w:bCs/>
          <w:szCs w:val="21"/>
          <w:u w:val="single"/>
        </w:rPr>
        <w:t>〕</w:t>
      </w:r>
      <w:r w:rsidR="00F73D34" w:rsidRPr="004A4F3F">
        <w:rPr>
          <w:rFonts w:ascii="ＭＳ Ｐゴシック" w:eastAsia="ＭＳ Ｐゴシック" w:hAnsi="ＭＳ Ｐゴシック" w:cs="Arial" w:hint="eastAsia"/>
          <w:bCs/>
          <w:szCs w:val="21"/>
        </w:rPr>
        <w:t xml:space="preserve">　</w:t>
      </w:r>
      <w:r w:rsidR="00352713" w:rsidRPr="00352713">
        <w:rPr>
          <w:rFonts w:ascii="ＭＳ Ｐゴシック" w:eastAsia="ＭＳ Ｐゴシック" w:hAnsi="ＭＳ Ｐゴシック" w:hint="eastAsia"/>
          <w:szCs w:val="21"/>
        </w:rPr>
        <w:t>進行・再発膵がんに対し初回化学療法として(modified) FOLFIRINOX (mFFX)療法とGEM+nab-paclitaxel (nab-PTX) 療法を施行中に発症した薬剤性肺障害に関する多施設共同後ろ向き観察研究</w:t>
      </w:r>
    </w:p>
    <w:p w14:paraId="208B93FF" w14:textId="77777777" w:rsidR="000F48AC" w:rsidRPr="0009799D" w:rsidRDefault="000F48AC" w:rsidP="0009799D">
      <w:pPr>
        <w:rPr>
          <w:rFonts w:ascii="ＭＳ Ｐゴシック" w:eastAsia="ＭＳ Ｐゴシック" w:hAnsi="ＭＳ Ｐゴシック"/>
          <w:color w:val="000000" w:themeColor="text1"/>
          <w:szCs w:val="21"/>
          <w:u w:val="single"/>
        </w:rPr>
      </w:pPr>
    </w:p>
    <w:p w14:paraId="529CC32F" w14:textId="1934E423" w:rsidR="00236A36" w:rsidRPr="001A5067" w:rsidRDefault="00845D58" w:rsidP="0009799D">
      <w:pPr>
        <w:rPr>
          <w:rFonts w:ascii="ＭＳ Ｐゴシック" w:eastAsia="ＭＳ Ｐゴシック" w:hAnsi="ＭＳ Ｐゴシック"/>
          <w:szCs w:val="21"/>
        </w:rPr>
      </w:pPr>
      <w:r w:rsidRPr="0009799D">
        <w:rPr>
          <w:rFonts w:ascii="ＭＳ Ｐゴシック" w:eastAsia="ＭＳ Ｐゴシック" w:hAnsi="ＭＳ Ｐゴシック" w:cs="Arial"/>
          <w:color w:val="000000" w:themeColor="text1"/>
          <w:szCs w:val="21"/>
          <w:u w:val="single"/>
        </w:rPr>
        <w:t>〔</w:t>
      </w:r>
      <w:r w:rsidR="004953F6" w:rsidRPr="0009799D">
        <w:rPr>
          <w:rFonts w:ascii="ＭＳ Ｐゴシック" w:eastAsia="ＭＳ Ｐゴシック" w:hAnsi="ＭＳ Ｐゴシック" w:cs="Arial"/>
          <w:color w:val="000000" w:themeColor="text1"/>
          <w:szCs w:val="21"/>
          <w:u w:val="single"/>
        </w:rPr>
        <w:t>研究目的</w:t>
      </w:r>
      <w:r w:rsidRPr="0009799D">
        <w:rPr>
          <w:rFonts w:ascii="ＭＳ Ｐゴシック" w:eastAsia="ＭＳ Ｐゴシック" w:hAnsi="ＭＳ Ｐゴシック" w:cs="Arial"/>
          <w:color w:val="000000" w:themeColor="text1"/>
          <w:szCs w:val="21"/>
          <w:u w:val="single"/>
        </w:rPr>
        <w:t>〕</w:t>
      </w:r>
      <w:r w:rsidR="00F73D34" w:rsidRPr="0009799D">
        <w:rPr>
          <w:rFonts w:ascii="ＭＳ Ｐゴシック" w:eastAsia="ＭＳ Ｐゴシック" w:hAnsi="ＭＳ Ｐゴシック" w:cs="Arial" w:hint="eastAsia"/>
          <w:color w:val="000000" w:themeColor="text1"/>
          <w:szCs w:val="21"/>
          <w:u w:val="single"/>
        </w:rPr>
        <w:t xml:space="preserve">　</w:t>
      </w:r>
      <w:r w:rsidR="00236A36" w:rsidRPr="00E502F3">
        <w:rPr>
          <w:rFonts w:ascii="ＭＳ Ｐゴシック" w:eastAsia="ＭＳ Ｐゴシック" w:hAnsi="ＭＳ Ｐゴシック" w:hint="eastAsia"/>
          <w:szCs w:val="21"/>
        </w:rPr>
        <w:t>本邦における膵がん</w:t>
      </w:r>
      <w:r w:rsidR="00236A36">
        <w:rPr>
          <w:rFonts w:ascii="ＭＳ Ｐゴシック" w:eastAsia="ＭＳ Ｐゴシック" w:hAnsi="ＭＳ Ｐゴシック" w:hint="eastAsia"/>
          <w:szCs w:val="21"/>
        </w:rPr>
        <w:t>初回</w:t>
      </w:r>
      <w:r w:rsidR="00236A36" w:rsidRPr="00E502F3">
        <w:rPr>
          <w:rFonts w:ascii="ＭＳ Ｐゴシック" w:eastAsia="ＭＳ Ｐゴシック" w:hAnsi="ＭＳ Ｐゴシック" w:hint="eastAsia"/>
          <w:szCs w:val="21"/>
        </w:rPr>
        <w:t>化学療法中に発症する薬剤性間質性肺疾患の臨床病理学的特徴を</w:t>
      </w:r>
      <w:r w:rsidR="00236A36">
        <w:rPr>
          <w:rFonts w:ascii="ＭＳ Ｐゴシック" w:eastAsia="ＭＳ Ｐゴシック" w:hAnsi="ＭＳ Ｐゴシック" w:hint="eastAsia"/>
          <w:szCs w:val="21"/>
        </w:rPr>
        <w:t>、初回化学療法レジメン毎に検討し比較</w:t>
      </w:r>
      <w:r w:rsidR="001A5067" w:rsidRPr="0009799D">
        <w:rPr>
          <w:rFonts w:ascii="ＭＳ Ｐゴシック" w:eastAsia="ＭＳ Ｐゴシック" w:hAnsi="ＭＳ Ｐゴシック" w:hint="eastAsia"/>
          <w:szCs w:val="21"/>
        </w:rPr>
        <w:t>します</w:t>
      </w:r>
      <w:r w:rsidR="00A92B10">
        <w:rPr>
          <w:rFonts w:ascii="ＭＳ Ｐゴシック" w:eastAsia="ＭＳ Ｐゴシック" w:hAnsi="ＭＳ Ｐゴシック" w:hint="eastAsia"/>
          <w:szCs w:val="21"/>
        </w:rPr>
        <w:t>。</w:t>
      </w:r>
    </w:p>
    <w:p w14:paraId="6158E382" w14:textId="77777777" w:rsidR="000F48AC" w:rsidRDefault="000F48AC" w:rsidP="000F48AC">
      <w:pPr>
        <w:rPr>
          <w:rFonts w:ascii="ＭＳ Ｐゴシック" w:eastAsia="ＭＳ Ｐゴシック" w:hAnsi="ＭＳ Ｐゴシック" w:cs="Arial"/>
          <w:szCs w:val="21"/>
          <w:u w:val="single"/>
        </w:rPr>
      </w:pPr>
    </w:p>
    <w:p w14:paraId="67DABF68" w14:textId="6FEC8FE3" w:rsidR="002A79BB" w:rsidRPr="008F70A0" w:rsidRDefault="00845D58" w:rsidP="0009799D">
      <w:pPr>
        <w:rPr>
          <w:rFonts w:ascii="ＭＳ Ｐゴシック" w:eastAsia="ＭＳ Ｐゴシック" w:hAnsi="ＭＳ Ｐゴシック" w:cs="Arial"/>
          <w:szCs w:val="21"/>
          <w:u w:val="single"/>
        </w:rPr>
      </w:pPr>
      <w:r w:rsidRPr="004A4F3F">
        <w:rPr>
          <w:rFonts w:ascii="ＭＳ Ｐゴシック" w:eastAsia="ＭＳ Ｐゴシック" w:hAnsi="ＭＳ Ｐゴシック" w:cs="Arial"/>
          <w:szCs w:val="21"/>
          <w:u w:val="single"/>
        </w:rPr>
        <w:t>〔</w:t>
      </w:r>
      <w:r w:rsidR="004953F6" w:rsidRPr="004A4F3F">
        <w:rPr>
          <w:rFonts w:ascii="ＭＳ Ｐゴシック" w:eastAsia="ＭＳ Ｐゴシック" w:hAnsi="ＭＳ Ｐゴシック" w:cs="Arial"/>
          <w:szCs w:val="21"/>
          <w:u w:val="single"/>
        </w:rPr>
        <w:t>研究意義</w:t>
      </w:r>
      <w:r w:rsidRPr="004A4F3F">
        <w:rPr>
          <w:rFonts w:ascii="ＭＳ Ｐゴシック" w:eastAsia="ＭＳ Ｐゴシック" w:hAnsi="ＭＳ Ｐゴシック" w:cs="Arial"/>
          <w:szCs w:val="21"/>
          <w:u w:val="single"/>
        </w:rPr>
        <w:t>〕</w:t>
      </w:r>
      <w:r w:rsidR="00552CF3" w:rsidRPr="004A4F3F">
        <w:rPr>
          <w:rFonts w:ascii="ＭＳ Ｐゴシック" w:eastAsia="ＭＳ Ｐゴシック" w:hAnsi="ＭＳ Ｐゴシック" w:cs="Arial" w:hint="eastAsia"/>
          <w:szCs w:val="21"/>
        </w:rPr>
        <w:t xml:space="preserve">　</w:t>
      </w:r>
    </w:p>
    <w:p w14:paraId="3554A755" w14:textId="55EA9D22" w:rsidR="0074362D" w:rsidRPr="00236A36" w:rsidRDefault="005E67F5" w:rsidP="0009799D">
      <w:pPr>
        <w:widowControl/>
        <w:rPr>
          <w:rFonts w:ascii="ＭＳ Ｐゴシック" w:eastAsia="ＭＳ Ｐゴシック" w:hAnsi="ＭＳ Ｐゴシック"/>
          <w:bCs/>
          <w:szCs w:val="21"/>
        </w:rPr>
      </w:pPr>
      <w:bookmarkStart w:id="0" w:name="_Hlk518653140"/>
      <w:r>
        <w:rPr>
          <w:rFonts w:ascii="ＭＳ Ｐゴシック" w:eastAsia="ＭＳ Ｐゴシック" w:hAnsi="ＭＳ Ｐゴシック" w:hint="eastAsia"/>
          <w:bCs/>
          <w:szCs w:val="21"/>
        </w:rPr>
        <w:t>患者さんの条件</w:t>
      </w:r>
      <w:r w:rsidR="00236A36" w:rsidRPr="00C01C40">
        <w:rPr>
          <w:rFonts w:ascii="ＭＳ Ｐゴシック" w:eastAsia="ＭＳ Ｐゴシック" w:hAnsi="ＭＳ Ｐゴシック" w:hint="eastAsia"/>
          <w:bCs/>
          <w:szCs w:val="21"/>
        </w:rPr>
        <w:t>と治療中に発症する薬剤性肺障害に関連する</w:t>
      </w:r>
      <w:r w:rsidR="00236A36" w:rsidRPr="009107FE">
        <w:rPr>
          <w:rFonts w:ascii="ＭＳ Ｐゴシック" w:eastAsia="ＭＳ Ｐゴシック" w:hAnsi="ＭＳ Ｐゴシック" w:hint="eastAsia"/>
          <w:bCs/>
          <w:szCs w:val="21"/>
        </w:rPr>
        <w:t>臨床的評価項目を</w:t>
      </w:r>
      <w:r w:rsidR="00236A36" w:rsidRPr="00C01C40">
        <w:rPr>
          <w:rFonts w:ascii="ＭＳ Ｐゴシック" w:eastAsia="ＭＳ Ｐゴシック" w:hAnsi="ＭＳ Ｐゴシック" w:hint="eastAsia"/>
          <w:bCs/>
          <w:szCs w:val="21"/>
        </w:rPr>
        <w:t>提示することで、実臨床における日本人進行再発膵がん化学療法中に発症する</w:t>
      </w:r>
      <w:r w:rsidR="00236A36" w:rsidRPr="00C01C40">
        <w:rPr>
          <w:rFonts w:ascii="ＭＳ Ｐゴシック" w:eastAsia="ＭＳ Ｐゴシック" w:hAnsi="ＭＳ Ｐゴシック" w:hint="eastAsia"/>
          <w:szCs w:val="21"/>
        </w:rPr>
        <w:t>薬剤性</w:t>
      </w:r>
      <w:r w:rsidR="00236A36">
        <w:rPr>
          <w:rFonts w:ascii="ＭＳ Ｐゴシック" w:eastAsia="ＭＳ Ｐゴシック" w:hAnsi="ＭＳ Ｐゴシック" w:hint="eastAsia"/>
          <w:szCs w:val="21"/>
        </w:rPr>
        <w:t>肺疾患</w:t>
      </w:r>
      <w:r w:rsidR="00236A36" w:rsidRPr="00C01C40">
        <w:rPr>
          <w:rFonts w:ascii="ＭＳ Ｐゴシック" w:eastAsia="ＭＳ Ｐゴシック" w:hAnsi="ＭＳ Ｐゴシック" w:hint="eastAsia"/>
          <w:szCs w:val="21"/>
        </w:rPr>
        <w:t>の</w:t>
      </w:r>
      <w:r w:rsidR="00236A36">
        <w:rPr>
          <w:rFonts w:ascii="ＭＳ Ｐゴシック" w:eastAsia="ＭＳ Ｐゴシック" w:hAnsi="ＭＳ Ｐゴシック" w:hint="eastAsia"/>
          <w:szCs w:val="21"/>
        </w:rPr>
        <w:t>治療薬別の臨床病理学的</w:t>
      </w:r>
      <w:r w:rsidR="00236A36" w:rsidRPr="00C01C40">
        <w:rPr>
          <w:rFonts w:ascii="ＭＳ Ｐゴシック" w:eastAsia="ＭＳ Ｐゴシック" w:hAnsi="ＭＳ Ｐゴシック" w:hint="eastAsia"/>
          <w:szCs w:val="21"/>
        </w:rPr>
        <w:t>特徴や</w:t>
      </w:r>
      <w:r w:rsidR="00236A36">
        <w:rPr>
          <w:rFonts w:ascii="ＭＳ Ｐゴシック" w:eastAsia="ＭＳ Ｐゴシック" w:hAnsi="ＭＳ Ｐゴシック" w:hint="eastAsia"/>
          <w:szCs w:val="21"/>
        </w:rPr>
        <w:t>発症率</w:t>
      </w:r>
      <w:r w:rsidR="00236A36" w:rsidRPr="00C01C40">
        <w:rPr>
          <w:rFonts w:ascii="ＭＳ Ｐゴシック" w:eastAsia="ＭＳ Ｐゴシック" w:hAnsi="ＭＳ Ｐゴシック" w:hint="eastAsia"/>
          <w:szCs w:val="21"/>
        </w:rPr>
        <w:t>が明らかとなる可能性が</w:t>
      </w:r>
      <w:r w:rsidR="00D2236A">
        <w:rPr>
          <w:rFonts w:ascii="ＭＳ Ｐゴシック" w:eastAsia="ＭＳ Ｐゴシック" w:hAnsi="ＭＳ Ｐゴシック" w:hint="eastAsia"/>
          <w:szCs w:val="21"/>
        </w:rPr>
        <w:t>あ</w:t>
      </w:r>
      <w:r w:rsidR="001A5067">
        <w:rPr>
          <w:rFonts w:ascii="ＭＳ Ｐゴシック" w:eastAsia="ＭＳ Ｐゴシック" w:hAnsi="ＭＳ Ｐゴシック" w:hint="eastAsia"/>
          <w:szCs w:val="21"/>
        </w:rPr>
        <w:t>ります</w:t>
      </w:r>
      <w:r w:rsidR="00236A36" w:rsidRPr="00C01C40">
        <w:rPr>
          <w:rFonts w:ascii="ＭＳ Ｐゴシック" w:eastAsia="ＭＳ Ｐゴシック" w:hAnsi="ＭＳ Ｐゴシック" w:hint="eastAsia"/>
          <w:szCs w:val="21"/>
        </w:rPr>
        <w:t>。</w:t>
      </w:r>
      <w:bookmarkEnd w:id="0"/>
    </w:p>
    <w:p w14:paraId="796DFC35" w14:textId="77777777" w:rsidR="000F48AC" w:rsidRDefault="000F48AC" w:rsidP="000F48AC">
      <w:pPr>
        <w:rPr>
          <w:rFonts w:ascii="ＭＳ Ｐゴシック" w:eastAsia="ＭＳ Ｐゴシック" w:hAnsi="ＭＳ Ｐゴシック" w:cs="Arial"/>
          <w:szCs w:val="21"/>
          <w:u w:val="single"/>
        </w:rPr>
      </w:pPr>
    </w:p>
    <w:p w14:paraId="4DEDD5D7" w14:textId="5600D812" w:rsidR="004953F6" w:rsidRDefault="002A79BB" w:rsidP="0009799D">
      <w:pPr>
        <w:rPr>
          <w:rFonts w:ascii="ＭＳ Ｐゴシック" w:eastAsia="ＭＳ Ｐゴシック" w:hAnsi="ＭＳ Ｐゴシック" w:cs="Arial"/>
          <w:szCs w:val="21"/>
        </w:rPr>
      </w:pPr>
      <w:r w:rsidRPr="004A4F3F">
        <w:rPr>
          <w:rFonts w:ascii="ＭＳ Ｐゴシック" w:eastAsia="ＭＳ Ｐゴシック" w:hAnsi="ＭＳ Ｐゴシック" w:cs="Arial"/>
          <w:szCs w:val="21"/>
          <w:u w:val="single"/>
        </w:rPr>
        <w:t>〔</w:t>
      </w:r>
      <w:r w:rsidR="00C40228" w:rsidRPr="004A4F3F">
        <w:rPr>
          <w:rFonts w:ascii="ＭＳ Ｐゴシック" w:eastAsia="ＭＳ Ｐゴシック" w:hAnsi="ＭＳ Ｐゴシック" w:cs="Arial" w:hint="eastAsia"/>
          <w:szCs w:val="21"/>
          <w:u w:val="single"/>
        </w:rPr>
        <w:t>対象・</w:t>
      </w:r>
      <w:r w:rsidR="004953F6" w:rsidRPr="004A4F3F">
        <w:rPr>
          <w:rFonts w:ascii="ＭＳ Ｐゴシック" w:eastAsia="ＭＳ Ｐゴシック" w:hAnsi="ＭＳ Ｐゴシック" w:cs="Arial"/>
          <w:szCs w:val="21"/>
          <w:u w:val="single"/>
        </w:rPr>
        <w:t>研究方法</w:t>
      </w:r>
      <w:r w:rsidRPr="004A4F3F">
        <w:rPr>
          <w:rFonts w:ascii="ＭＳ Ｐゴシック" w:eastAsia="ＭＳ Ｐゴシック" w:hAnsi="ＭＳ Ｐゴシック" w:cs="Arial"/>
          <w:szCs w:val="21"/>
          <w:u w:val="single"/>
        </w:rPr>
        <w:t>〕</w:t>
      </w:r>
      <w:r w:rsidR="00C40228" w:rsidRPr="004A4F3F">
        <w:rPr>
          <w:rFonts w:ascii="ＭＳ Ｐゴシック" w:eastAsia="ＭＳ Ｐゴシック" w:hAnsi="ＭＳ Ｐゴシック" w:cs="Arial" w:hint="eastAsia"/>
          <w:szCs w:val="21"/>
        </w:rPr>
        <w:t xml:space="preserve">　</w:t>
      </w:r>
    </w:p>
    <w:p w14:paraId="445D2001" w14:textId="01318944" w:rsidR="00236A36" w:rsidRDefault="00236A36" w:rsidP="0009799D">
      <w:pP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対象：</w:t>
      </w:r>
      <w:bookmarkStart w:id="1" w:name="_Hlk113629267"/>
      <w:r w:rsidR="00C84334" w:rsidRPr="00C84424">
        <w:rPr>
          <w:rFonts w:ascii="ＭＳ Ｐゴシック" w:eastAsia="ＭＳ Ｐゴシック" w:hAnsi="ＭＳ Ｐゴシック" w:hint="eastAsia"/>
        </w:rPr>
        <w:t>研究代表機関および研究分担機関で</w:t>
      </w:r>
      <w:r w:rsidR="00C84334">
        <w:rPr>
          <w:rFonts w:ascii="ＭＳ Ｐゴシック" w:eastAsia="ＭＳ Ｐゴシック" w:hAnsi="ＭＳ Ｐゴシック" w:hint="eastAsia"/>
        </w:rPr>
        <w:t>、</w:t>
      </w:r>
      <w:r w:rsidRPr="0044582E">
        <w:rPr>
          <w:rFonts w:ascii="ＭＳ Ｐゴシック" w:eastAsia="ＭＳ Ｐゴシック" w:hAnsi="ＭＳ Ｐゴシック" w:cstheme="majorHAnsi" w:hint="eastAsia"/>
          <w:szCs w:val="21"/>
        </w:rPr>
        <w:t>201</w:t>
      </w:r>
      <w:r>
        <w:rPr>
          <w:rFonts w:ascii="ＭＳ Ｐゴシック" w:eastAsia="ＭＳ Ｐゴシック" w:hAnsi="ＭＳ Ｐゴシック" w:cstheme="majorHAnsi"/>
          <w:szCs w:val="21"/>
        </w:rPr>
        <w:t>5</w:t>
      </w:r>
      <w:r w:rsidRPr="0044582E">
        <w:rPr>
          <w:rFonts w:ascii="ＭＳ Ｐゴシック" w:eastAsia="ＭＳ Ｐゴシック" w:hAnsi="ＭＳ Ｐゴシック" w:cstheme="majorHAnsi" w:hint="eastAsia"/>
          <w:szCs w:val="21"/>
        </w:rPr>
        <w:t>年1月から201</w:t>
      </w:r>
      <w:r>
        <w:rPr>
          <w:rFonts w:ascii="ＭＳ Ｐゴシック" w:eastAsia="ＭＳ Ｐゴシック" w:hAnsi="ＭＳ Ｐゴシック" w:cstheme="majorHAnsi"/>
          <w:szCs w:val="21"/>
        </w:rPr>
        <w:t>9</w:t>
      </w:r>
      <w:r w:rsidRPr="0044582E">
        <w:rPr>
          <w:rFonts w:ascii="ＭＳ Ｐゴシック" w:eastAsia="ＭＳ Ｐゴシック" w:hAnsi="ＭＳ Ｐゴシック" w:cstheme="majorHAnsi" w:hint="eastAsia"/>
          <w:szCs w:val="21"/>
        </w:rPr>
        <w:t>年12月までの間に初回化学療法として</w:t>
      </w:r>
      <w:r>
        <w:rPr>
          <w:rFonts w:ascii="ＭＳ Ｐゴシック" w:eastAsia="ＭＳ Ｐゴシック" w:hAnsi="ＭＳ Ｐゴシック" w:cstheme="majorHAnsi" w:hint="eastAsia"/>
          <w:szCs w:val="21"/>
        </w:rPr>
        <w:t>m</w:t>
      </w:r>
      <w:r>
        <w:rPr>
          <w:rFonts w:ascii="ＭＳ Ｐゴシック" w:eastAsia="ＭＳ Ｐゴシック" w:hAnsi="ＭＳ Ｐゴシック" w:cstheme="majorHAnsi"/>
          <w:szCs w:val="21"/>
        </w:rPr>
        <w:t>odified</w:t>
      </w:r>
      <w:r w:rsidRPr="0044582E">
        <w:rPr>
          <w:rFonts w:ascii="ＭＳ Ｐゴシック" w:eastAsia="ＭＳ Ｐゴシック" w:hAnsi="ＭＳ Ｐゴシック" w:cstheme="majorHAnsi" w:hint="eastAsia"/>
          <w:szCs w:val="21"/>
        </w:rPr>
        <w:t xml:space="preserve"> (</w:t>
      </w:r>
      <w:r w:rsidRPr="0044582E">
        <w:rPr>
          <w:rFonts w:ascii="ＭＳ Ｐゴシック" w:eastAsia="ＭＳ Ｐゴシック" w:hAnsi="ＭＳ Ｐゴシック" w:cstheme="majorHAnsi"/>
          <w:szCs w:val="21"/>
        </w:rPr>
        <w:t>m) FOLFIRINOX</w:t>
      </w:r>
      <w:r>
        <w:rPr>
          <w:rFonts w:ascii="ＭＳ Ｐゴシック" w:eastAsia="ＭＳ Ｐゴシック" w:hAnsi="ＭＳ Ｐゴシック" w:cstheme="majorHAnsi"/>
          <w:szCs w:val="21"/>
        </w:rPr>
        <w:t xml:space="preserve"> (5-FU, Oxaliplatin, Leucovorin, CPT-11: FFX) </w:t>
      </w:r>
      <w:r w:rsidRPr="0044582E">
        <w:rPr>
          <w:rFonts w:ascii="ＭＳ Ｐゴシック" w:eastAsia="ＭＳ Ｐゴシック" w:hAnsi="ＭＳ Ｐゴシック" w:cstheme="majorHAnsi" w:hint="eastAsia"/>
          <w:szCs w:val="21"/>
        </w:rPr>
        <w:t>療法を施行した進行膵がん患者</w:t>
      </w:r>
      <w:r>
        <w:rPr>
          <w:rFonts w:ascii="ＭＳ Ｐゴシック" w:eastAsia="ＭＳ Ｐゴシック" w:hAnsi="ＭＳ Ｐゴシック" w:cstheme="majorHAnsi" w:hint="eastAsia"/>
          <w:szCs w:val="21"/>
        </w:rPr>
        <w:t>、</w:t>
      </w:r>
      <w:r w:rsidRPr="0044582E">
        <w:rPr>
          <w:rFonts w:ascii="ＭＳ Ｐゴシック" w:eastAsia="ＭＳ Ｐゴシック" w:hAnsi="ＭＳ Ｐゴシック" w:cstheme="majorHAnsi" w:hint="eastAsia"/>
          <w:szCs w:val="21"/>
        </w:rPr>
        <w:t>および初回化学療法として</w:t>
      </w:r>
      <w:r>
        <w:rPr>
          <w:rFonts w:ascii="ＭＳ Ｐゴシック" w:eastAsia="ＭＳ Ｐゴシック" w:hAnsi="ＭＳ Ｐゴシック" w:cstheme="majorHAnsi" w:hint="eastAsia"/>
          <w:szCs w:val="21"/>
        </w:rPr>
        <w:t>G</w:t>
      </w:r>
      <w:r>
        <w:rPr>
          <w:rFonts w:ascii="ＭＳ Ｐゴシック" w:eastAsia="ＭＳ Ｐゴシック" w:hAnsi="ＭＳ Ｐゴシック" w:cstheme="majorHAnsi"/>
          <w:szCs w:val="21"/>
        </w:rPr>
        <w:t>emcitabine (</w:t>
      </w:r>
      <w:r w:rsidRPr="0044582E">
        <w:rPr>
          <w:rFonts w:ascii="ＭＳ Ｐゴシック" w:eastAsia="ＭＳ Ｐゴシック" w:hAnsi="ＭＳ Ｐゴシック" w:cstheme="majorHAnsi" w:hint="eastAsia"/>
          <w:szCs w:val="21"/>
        </w:rPr>
        <w:t>GEM</w:t>
      </w:r>
      <w:r>
        <w:rPr>
          <w:rFonts w:ascii="ＭＳ Ｐゴシック" w:eastAsia="ＭＳ Ｐゴシック" w:hAnsi="ＭＳ Ｐゴシック" w:cstheme="majorHAnsi"/>
          <w:szCs w:val="21"/>
        </w:rPr>
        <w:t>)</w:t>
      </w:r>
      <w:r>
        <w:rPr>
          <w:rFonts w:ascii="ＭＳ Ｐゴシック" w:eastAsia="ＭＳ Ｐゴシック" w:hAnsi="ＭＳ Ｐゴシック" w:cstheme="majorHAnsi" w:hint="eastAsia"/>
          <w:szCs w:val="21"/>
        </w:rPr>
        <w:t>+</w:t>
      </w:r>
      <w:r>
        <w:rPr>
          <w:rFonts w:ascii="ＭＳ Ｐゴシック" w:eastAsia="ＭＳ Ｐゴシック" w:hAnsi="ＭＳ Ｐゴシック" w:cstheme="majorHAnsi"/>
          <w:szCs w:val="21"/>
        </w:rPr>
        <w:t>nab-paclitaxel (</w:t>
      </w:r>
      <w:r w:rsidRPr="0044582E">
        <w:rPr>
          <w:rFonts w:ascii="ＭＳ Ｐゴシック" w:eastAsia="ＭＳ Ｐゴシック" w:hAnsi="ＭＳ Ｐゴシック" w:cstheme="majorHAnsi" w:hint="eastAsia"/>
          <w:szCs w:val="21"/>
        </w:rPr>
        <w:t>nab</w:t>
      </w:r>
      <w:r>
        <w:rPr>
          <w:rFonts w:ascii="ＭＳ Ｐゴシック" w:eastAsia="ＭＳ Ｐゴシック" w:hAnsi="ＭＳ Ｐゴシック" w:cstheme="majorHAnsi" w:hint="eastAsia"/>
          <w:szCs w:val="21"/>
        </w:rPr>
        <w:t>-</w:t>
      </w:r>
      <w:r w:rsidRPr="0044582E">
        <w:rPr>
          <w:rFonts w:ascii="ＭＳ Ｐゴシック" w:eastAsia="ＭＳ Ｐゴシック" w:hAnsi="ＭＳ Ｐゴシック" w:cstheme="majorHAnsi" w:hint="eastAsia"/>
          <w:szCs w:val="21"/>
        </w:rPr>
        <w:t>PTX</w:t>
      </w:r>
      <w:r>
        <w:rPr>
          <w:rFonts w:ascii="ＭＳ Ｐゴシック" w:eastAsia="ＭＳ Ｐゴシック" w:hAnsi="ＭＳ Ｐゴシック" w:cstheme="majorHAnsi"/>
          <w:szCs w:val="21"/>
        </w:rPr>
        <w:t xml:space="preserve">) </w:t>
      </w:r>
      <w:r w:rsidRPr="0044582E">
        <w:rPr>
          <w:rFonts w:ascii="ＭＳ Ｐゴシック" w:eastAsia="ＭＳ Ｐゴシック" w:hAnsi="ＭＳ Ｐゴシック" w:cstheme="majorHAnsi" w:hint="eastAsia"/>
          <w:szCs w:val="21"/>
        </w:rPr>
        <w:t>併用療法を施行した進行膵がん患者</w:t>
      </w:r>
      <w:r w:rsidRPr="0044582E">
        <w:rPr>
          <w:rFonts w:ascii="ＭＳ Ｐゴシック" w:eastAsia="ＭＳ Ｐゴシック" w:hAnsi="ＭＳ Ｐゴシック" w:cstheme="majorHAnsi" w:hint="eastAsia"/>
        </w:rPr>
        <w:t>の</w:t>
      </w:r>
      <w:r w:rsidR="00915BA2" w:rsidRPr="00E502F3">
        <w:rPr>
          <w:rFonts w:ascii="ＭＳ Ｐゴシック" w:eastAsia="ＭＳ Ｐゴシック" w:hAnsi="ＭＳ Ｐゴシック" w:hint="eastAsia"/>
          <w:szCs w:val="21"/>
        </w:rPr>
        <w:t>薬剤性間質性肺疾患</w:t>
      </w:r>
      <w:r w:rsidRPr="0044582E">
        <w:rPr>
          <w:rFonts w:ascii="ＭＳ Ｐゴシック" w:eastAsia="ＭＳ Ｐゴシック" w:hAnsi="ＭＳ Ｐゴシック" w:cstheme="majorHAnsi" w:hint="eastAsia"/>
        </w:rPr>
        <w:t>発症例と非発症例（非発症例は症例数のみ）</w:t>
      </w:r>
    </w:p>
    <w:bookmarkEnd w:id="1"/>
    <w:p w14:paraId="5D785F63" w14:textId="61D73376" w:rsidR="0074362D" w:rsidRPr="000D5A6E" w:rsidRDefault="00236A36" w:rsidP="0009799D">
      <w:pPr>
        <w:rPr>
          <w:rFonts w:ascii="ＭＳ Ｐゴシック" w:eastAsia="ＭＳ Ｐゴシック" w:hAnsi="ＭＳ Ｐゴシック" w:cs="Arial"/>
          <w:szCs w:val="21"/>
        </w:rPr>
      </w:pPr>
      <w:r w:rsidRPr="000D5A6E">
        <w:rPr>
          <w:rFonts w:ascii="ＭＳ Ｐゴシック" w:eastAsia="ＭＳ Ｐゴシック" w:hAnsi="ＭＳ Ｐゴシック" w:hint="eastAsia"/>
          <w:bCs/>
          <w:szCs w:val="21"/>
        </w:rPr>
        <w:t>参加各</w:t>
      </w:r>
      <w:r w:rsidR="005E67F5" w:rsidRPr="000D5A6E">
        <w:rPr>
          <w:rFonts w:ascii="ＭＳ Ｐゴシック" w:eastAsia="ＭＳ Ｐゴシック" w:hAnsi="ＭＳ Ｐゴシック" w:hint="eastAsia"/>
          <w:bCs/>
          <w:szCs w:val="21"/>
        </w:rPr>
        <w:t>機関</w:t>
      </w:r>
      <w:r w:rsidRPr="000D5A6E">
        <w:rPr>
          <w:rFonts w:ascii="ＭＳ Ｐゴシック" w:eastAsia="ＭＳ Ｐゴシック" w:hAnsi="ＭＳ Ｐゴシック" w:hint="eastAsia"/>
          <w:bCs/>
          <w:szCs w:val="21"/>
        </w:rPr>
        <w:t>に、調査票を送付し、事務局にて集計すると</w:t>
      </w:r>
      <w:r w:rsidR="001A5067" w:rsidRPr="000D5A6E">
        <w:rPr>
          <w:rFonts w:ascii="ＭＳ Ｐゴシック" w:eastAsia="ＭＳ Ｐゴシック" w:hAnsi="ＭＳ Ｐゴシック" w:hint="eastAsia"/>
          <w:bCs/>
          <w:szCs w:val="21"/>
        </w:rPr>
        <w:t>しています</w:t>
      </w:r>
      <w:r w:rsidRPr="000D5A6E">
        <w:rPr>
          <w:rFonts w:ascii="ＭＳ Ｐゴシック" w:eastAsia="ＭＳ Ｐゴシック" w:hAnsi="ＭＳ Ｐゴシック" w:hint="eastAsia"/>
          <w:bCs/>
          <w:szCs w:val="21"/>
        </w:rPr>
        <w:t>。</w:t>
      </w:r>
    </w:p>
    <w:p w14:paraId="723814D1" w14:textId="77777777" w:rsidR="000F48AC" w:rsidRDefault="000F48AC" w:rsidP="000F48AC">
      <w:pPr>
        <w:rPr>
          <w:rFonts w:ascii="ＭＳ Ｐゴシック" w:eastAsia="ＭＳ Ｐゴシック" w:hAnsi="ＭＳ Ｐゴシック" w:cs="Arial"/>
          <w:szCs w:val="21"/>
          <w:u w:val="single"/>
        </w:rPr>
      </w:pPr>
    </w:p>
    <w:p w14:paraId="1107750E" w14:textId="2450686B" w:rsidR="00773BED" w:rsidRDefault="001226A8" w:rsidP="0009799D">
      <w:pPr>
        <w:rPr>
          <w:rFonts w:ascii="ＭＳ Ｐゴシック" w:eastAsia="ＭＳ Ｐゴシック" w:hAnsi="ＭＳ Ｐゴシック" w:cs="Arial"/>
          <w:szCs w:val="21"/>
        </w:rPr>
      </w:pPr>
      <w:r w:rsidRPr="004A4F3F">
        <w:rPr>
          <w:rFonts w:ascii="ＭＳ Ｐゴシック" w:eastAsia="ＭＳ Ｐゴシック" w:hAnsi="ＭＳ Ｐゴシック" w:cs="Arial"/>
          <w:szCs w:val="21"/>
          <w:u w:val="single"/>
        </w:rPr>
        <w:t>〔</w:t>
      </w:r>
      <w:r w:rsidR="004953F6" w:rsidRPr="004A4F3F">
        <w:rPr>
          <w:rFonts w:ascii="ＭＳ Ｐゴシック" w:eastAsia="ＭＳ Ｐゴシック" w:hAnsi="ＭＳ Ｐゴシック" w:cs="Arial"/>
          <w:szCs w:val="21"/>
          <w:u w:val="single"/>
        </w:rPr>
        <w:t>研究機関名</w:t>
      </w:r>
      <w:r w:rsidRPr="004A4F3F">
        <w:rPr>
          <w:rFonts w:ascii="ＭＳ Ｐゴシック" w:eastAsia="ＭＳ Ｐゴシック" w:hAnsi="ＭＳ Ｐゴシック" w:cs="Arial"/>
          <w:szCs w:val="21"/>
          <w:u w:val="single"/>
        </w:rPr>
        <w:t>〕</w:t>
      </w:r>
      <w:r w:rsidR="00C40228" w:rsidRPr="004A4F3F">
        <w:rPr>
          <w:rFonts w:ascii="ＭＳ Ｐゴシック" w:eastAsia="ＭＳ Ｐゴシック" w:hAnsi="ＭＳ Ｐゴシック" w:cs="Arial" w:hint="eastAsia"/>
          <w:szCs w:val="21"/>
        </w:rPr>
        <w:t xml:space="preserve">　</w:t>
      </w:r>
    </w:p>
    <w:p w14:paraId="18C0AB78" w14:textId="08C87980" w:rsidR="00773BED" w:rsidRDefault="00236A36" w:rsidP="0009799D">
      <w:pP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帝京大学医学部</w:t>
      </w:r>
      <w:r w:rsidR="001A5067">
        <w:rPr>
          <w:rFonts w:ascii="ＭＳ Ｐゴシック" w:eastAsia="ＭＳ Ｐゴシック" w:hAnsi="ＭＳ Ｐゴシック" w:cs="Arial" w:hint="eastAsia"/>
          <w:szCs w:val="21"/>
        </w:rPr>
        <w:t>を</w:t>
      </w:r>
      <w:r w:rsidR="00005892">
        <w:rPr>
          <w:rFonts w:ascii="ＭＳ Ｐゴシック" w:eastAsia="ＭＳ Ｐゴシック" w:hAnsi="ＭＳ Ｐゴシック" w:cs="Arial" w:hint="eastAsia"/>
          <w:szCs w:val="21"/>
        </w:rPr>
        <w:t>研究</w:t>
      </w:r>
      <w:r w:rsidR="001A5067">
        <w:rPr>
          <w:rFonts w:ascii="ＭＳ Ｐゴシック" w:eastAsia="ＭＳ Ｐゴシック" w:hAnsi="ＭＳ Ｐゴシック" w:cs="Arial" w:hint="eastAsia"/>
          <w:szCs w:val="21"/>
        </w:rPr>
        <w:t>代表機関とし、多</w:t>
      </w:r>
      <w:r w:rsidR="00005892">
        <w:rPr>
          <w:rFonts w:ascii="ＭＳ Ｐゴシック" w:eastAsia="ＭＳ Ｐゴシック" w:hAnsi="ＭＳ Ｐゴシック" w:cs="Arial" w:hint="eastAsia"/>
          <w:szCs w:val="21"/>
        </w:rPr>
        <w:t>機関</w:t>
      </w:r>
      <w:r w:rsidR="001A5067">
        <w:rPr>
          <w:rFonts w:ascii="ＭＳ Ｐゴシック" w:eastAsia="ＭＳ Ｐゴシック" w:hAnsi="ＭＳ Ｐゴシック" w:cs="Arial" w:hint="eastAsia"/>
          <w:szCs w:val="21"/>
        </w:rPr>
        <w:t>共同研究</w:t>
      </w:r>
      <w:r w:rsidR="00005892">
        <w:rPr>
          <w:rFonts w:ascii="ＭＳ Ｐゴシック" w:eastAsia="ＭＳ Ｐゴシック" w:hAnsi="ＭＳ Ｐゴシック" w:cs="Arial" w:hint="eastAsia"/>
          <w:szCs w:val="21"/>
        </w:rPr>
        <w:t>として</w:t>
      </w:r>
      <w:r w:rsidR="001A5067">
        <w:rPr>
          <w:rFonts w:ascii="ＭＳ Ｐゴシック" w:eastAsia="ＭＳ Ｐゴシック" w:hAnsi="ＭＳ Ｐゴシック" w:cs="Arial" w:hint="eastAsia"/>
          <w:szCs w:val="21"/>
        </w:rPr>
        <w:t>行います。</w:t>
      </w:r>
    </w:p>
    <w:p w14:paraId="70AC6620" w14:textId="5EACA935" w:rsidR="00773BED" w:rsidRPr="00236A36" w:rsidRDefault="00005892" w:rsidP="0009799D">
      <w:pP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研究</w:t>
      </w:r>
      <w:r w:rsidR="00773BED">
        <w:rPr>
          <w:rFonts w:ascii="ＭＳ Ｐゴシック" w:eastAsia="ＭＳ Ｐゴシック" w:hAnsi="ＭＳ Ｐゴシック" w:cs="Arial" w:hint="eastAsia"/>
          <w:szCs w:val="21"/>
        </w:rPr>
        <w:t>代表者は</w:t>
      </w:r>
      <w:r w:rsidR="000F48AC">
        <w:rPr>
          <w:rFonts w:ascii="ＭＳ Ｐゴシック" w:eastAsia="ＭＳ Ｐゴシック" w:hAnsi="ＭＳ Ｐゴシック" w:cs="Arial" w:hint="eastAsia"/>
          <w:szCs w:val="21"/>
        </w:rPr>
        <w:t>、内科学講座　教授　関順彦です。</w:t>
      </w:r>
    </w:p>
    <w:p w14:paraId="630BFEA8" w14:textId="77777777" w:rsidR="000F48AC" w:rsidRDefault="000F48AC" w:rsidP="000F48AC">
      <w:pPr>
        <w:rPr>
          <w:rFonts w:ascii="ＭＳ Ｐゴシック" w:eastAsia="ＭＳ Ｐゴシック" w:hAnsi="ＭＳ Ｐゴシック" w:cs="Arial"/>
          <w:szCs w:val="21"/>
          <w:u w:val="single"/>
        </w:rPr>
      </w:pPr>
    </w:p>
    <w:p w14:paraId="3DC5C0AD" w14:textId="2F58218E" w:rsidR="008F70A0" w:rsidRDefault="00C40228" w:rsidP="0009799D">
      <w:pPr>
        <w:rPr>
          <w:rFonts w:ascii="ＭＳ Ｐゴシック" w:eastAsia="ＭＳ Ｐゴシック" w:hAnsi="ＭＳ Ｐゴシック" w:cs="Arial"/>
          <w:szCs w:val="21"/>
          <w:u w:val="single"/>
        </w:rPr>
      </w:pPr>
      <w:r w:rsidRPr="004A4F3F">
        <w:rPr>
          <w:rFonts w:ascii="ＭＳ Ｐゴシック" w:eastAsia="ＭＳ Ｐゴシック" w:hAnsi="ＭＳ Ｐゴシック" w:cs="Arial" w:hint="eastAsia"/>
          <w:szCs w:val="21"/>
          <w:u w:val="single"/>
        </w:rPr>
        <w:t>〔個人情報の取り扱い〕</w:t>
      </w:r>
    </w:p>
    <w:p w14:paraId="743B2E57" w14:textId="2705CD2D" w:rsidR="00236A36" w:rsidRPr="00EA56BB" w:rsidRDefault="00236A36" w:rsidP="0009799D">
      <w:pPr>
        <w:pStyle w:val="a3"/>
        <w:ind w:firstLineChars="0" w:firstLine="0"/>
        <w:rPr>
          <w:rFonts w:ascii="ＭＳ Ｐゴシック" w:eastAsia="ＭＳ Ｐゴシック" w:hAnsi="ＭＳ Ｐゴシック" w:cs="Arial"/>
          <w:b w:val="0"/>
          <w:bCs w:val="0"/>
          <w:szCs w:val="21"/>
        </w:rPr>
      </w:pPr>
      <w:r w:rsidRPr="00EA56BB">
        <w:rPr>
          <w:rFonts w:ascii="ＭＳ Ｐゴシック" w:eastAsia="ＭＳ Ｐゴシック" w:hAnsi="ＭＳ Ｐゴシック" w:cs="Arial" w:hint="eastAsia"/>
          <w:b w:val="0"/>
          <w:bCs w:val="0"/>
          <w:szCs w:val="21"/>
        </w:rPr>
        <w:t>研究目的での臨床データの利用であり、</w:t>
      </w:r>
      <w:r w:rsidR="00C84424">
        <w:rPr>
          <w:rFonts w:ascii="ＭＳ Ｐゴシック" w:eastAsia="ＭＳ Ｐゴシック" w:hAnsi="ＭＳ Ｐゴシック" w:hint="eastAsia"/>
          <w:b w:val="0"/>
        </w:rPr>
        <w:t>個人の同定ができない形に加工して</w:t>
      </w:r>
      <w:r w:rsidR="001812B1" w:rsidRPr="00C84424">
        <w:rPr>
          <w:rFonts w:ascii="ＭＳ Ｐゴシック" w:eastAsia="ＭＳ Ｐゴシック" w:hAnsi="ＭＳ Ｐゴシック" w:hint="eastAsia"/>
          <w:b w:val="0"/>
        </w:rPr>
        <w:t>研究に使用します。</w:t>
      </w:r>
      <w:r w:rsidRPr="00EA56BB">
        <w:rPr>
          <w:rFonts w:ascii="ＭＳ Ｐゴシック" w:eastAsia="ＭＳ Ｐゴシック" w:hAnsi="ＭＳ Ｐゴシック" w:cs="Arial" w:hint="eastAsia"/>
          <w:b w:val="0"/>
          <w:bCs w:val="0"/>
          <w:szCs w:val="21"/>
        </w:rPr>
        <w:t>個人を特定するような情報は発表しません。</w:t>
      </w:r>
    </w:p>
    <w:p w14:paraId="5973F32E" w14:textId="39D7E99E" w:rsidR="004953F6" w:rsidRPr="00236A36" w:rsidRDefault="009974CD" w:rsidP="0009799D">
      <w:pPr>
        <w:rPr>
          <w:rFonts w:ascii="ＭＳ Ｐゴシック" w:eastAsia="ＭＳ Ｐゴシック" w:hAnsi="ＭＳ Ｐゴシック" w:cs="Arial"/>
          <w:szCs w:val="21"/>
        </w:rPr>
      </w:pPr>
      <w:r>
        <w:rPr>
          <w:rFonts w:ascii="ＭＳ Ｐゴシック" w:eastAsia="ＭＳ Ｐゴシック" w:hAnsi="ＭＳ Ｐゴシック" w:cs="Arial" w:hint="eastAsia"/>
        </w:rPr>
        <w:t>対象となる</w:t>
      </w:r>
      <w:r w:rsidR="00D345E8" w:rsidRPr="004A4F3F">
        <w:rPr>
          <w:rFonts w:ascii="ＭＳ Ｐゴシック" w:eastAsia="ＭＳ Ｐゴシック" w:hAnsi="ＭＳ Ｐゴシック" w:cs="Arial" w:hint="eastAsia"/>
        </w:rPr>
        <w:t>患者様</w:t>
      </w:r>
      <w:r w:rsidR="00CB665C" w:rsidRPr="004A4F3F">
        <w:rPr>
          <w:rFonts w:ascii="ＭＳ Ｐゴシック" w:eastAsia="ＭＳ Ｐゴシック" w:hAnsi="ＭＳ Ｐゴシック" w:cs="Arial"/>
        </w:rPr>
        <w:t>で、</w:t>
      </w:r>
      <w:r w:rsidR="004953F6" w:rsidRPr="004A4F3F">
        <w:rPr>
          <w:rFonts w:ascii="ＭＳ Ｐゴシック" w:eastAsia="ＭＳ Ｐゴシック" w:hAnsi="ＭＳ Ｐゴシック" w:cs="Arial"/>
        </w:rPr>
        <w:t>ご自身の検査結果などの研究</w:t>
      </w:r>
      <w:r w:rsidR="0081663C" w:rsidRPr="004A4F3F">
        <w:rPr>
          <w:rFonts w:ascii="ＭＳ Ｐゴシック" w:eastAsia="ＭＳ Ｐゴシック" w:hAnsi="ＭＳ Ｐゴシック" w:cs="Arial" w:hint="eastAsia"/>
        </w:rPr>
        <w:t>への</w:t>
      </w:r>
      <w:r w:rsidR="004953F6" w:rsidRPr="004A4F3F">
        <w:rPr>
          <w:rFonts w:ascii="ＭＳ Ｐゴシック" w:eastAsia="ＭＳ Ｐゴシック" w:hAnsi="ＭＳ Ｐゴシック" w:cs="Arial"/>
        </w:rPr>
        <w:t>使用をご承諾いただけない場合</w:t>
      </w:r>
      <w:r w:rsidR="00143A93">
        <w:rPr>
          <w:rFonts w:ascii="ＭＳ Ｐゴシック" w:eastAsia="ＭＳ Ｐゴシック" w:hAnsi="ＭＳ Ｐゴシック" w:cs="Arial" w:hint="eastAsia"/>
        </w:rPr>
        <w:t>や、研究についてより詳しい内容をお知りになりたい場合</w:t>
      </w:r>
      <w:r w:rsidR="004953F6" w:rsidRPr="004A4F3F">
        <w:rPr>
          <w:rFonts w:ascii="ＭＳ Ｐゴシック" w:eastAsia="ＭＳ Ｐゴシック" w:hAnsi="ＭＳ Ｐゴシック" w:cs="Arial"/>
        </w:rPr>
        <w:t>は、下記の問い合わせ先まで</w:t>
      </w:r>
      <w:r w:rsidR="00514B3D" w:rsidRPr="004A4F3F">
        <w:rPr>
          <w:rFonts w:ascii="ＭＳ Ｐゴシック" w:eastAsia="ＭＳ Ｐゴシック" w:hAnsi="ＭＳ Ｐゴシック" w:cs="Arial"/>
        </w:rPr>
        <w:t>ご連絡下</w:t>
      </w:r>
      <w:r w:rsidR="004953F6" w:rsidRPr="004A4F3F">
        <w:rPr>
          <w:rFonts w:ascii="ＭＳ Ｐゴシック" w:eastAsia="ＭＳ Ｐゴシック" w:hAnsi="ＭＳ Ｐゴシック" w:cs="Arial"/>
        </w:rPr>
        <w:t>さい。</w:t>
      </w:r>
    </w:p>
    <w:p w14:paraId="03252E98" w14:textId="77777777" w:rsidR="0009799D" w:rsidRDefault="00514B3D" w:rsidP="0009799D">
      <w:pPr>
        <w:rPr>
          <w:rFonts w:ascii="ＭＳ Ｐゴシック" w:eastAsia="ＭＳ Ｐゴシック" w:hAnsi="ＭＳ Ｐゴシック" w:cs="Arial"/>
        </w:rPr>
      </w:pPr>
      <w:r w:rsidRPr="00552CF3">
        <w:rPr>
          <w:rFonts w:ascii="ＭＳ Ｐゴシック" w:eastAsia="ＭＳ Ｐゴシック" w:hAnsi="ＭＳ Ｐゴシック" w:cs="Arial"/>
        </w:rPr>
        <w:t>ご協力</w:t>
      </w:r>
      <w:r w:rsidR="002B28B9" w:rsidRPr="00552CF3">
        <w:rPr>
          <w:rFonts w:ascii="ＭＳ Ｐゴシック" w:eastAsia="ＭＳ Ｐゴシック" w:hAnsi="ＭＳ Ｐゴシック" w:cs="Arial" w:hint="eastAsia"/>
        </w:rPr>
        <w:t>よろしく</w:t>
      </w:r>
      <w:r w:rsidRPr="00552CF3">
        <w:rPr>
          <w:rFonts w:ascii="ＭＳ Ｐゴシック" w:eastAsia="ＭＳ Ｐゴシック" w:hAnsi="ＭＳ Ｐゴシック" w:cs="Arial"/>
        </w:rPr>
        <w:t>お願い申し上げます</w:t>
      </w:r>
      <w:r w:rsidR="000F48AC">
        <w:rPr>
          <w:rFonts w:ascii="ＭＳ Ｐゴシック" w:eastAsia="ＭＳ Ｐゴシック" w:hAnsi="ＭＳ Ｐゴシック" w:cs="Arial" w:hint="eastAsia"/>
        </w:rPr>
        <w:t>。</w:t>
      </w:r>
    </w:p>
    <w:p w14:paraId="05789EB8" w14:textId="77777777" w:rsidR="0009799D" w:rsidRDefault="0009799D" w:rsidP="0009799D">
      <w:pPr>
        <w:rPr>
          <w:rFonts w:ascii="ＭＳ Ｐゴシック" w:eastAsia="ＭＳ Ｐゴシック" w:hAnsi="ＭＳ Ｐゴシック" w:cs="Arial"/>
        </w:rPr>
      </w:pPr>
    </w:p>
    <w:p w14:paraId="0C6ACDB9" w14:textId="77777777" w:rsidR="0009799D" w:rsidRDefault="0009799D" w:rsidP="0009799D">
      <w:pPr>
        <w:rPr>
          <w:rFonts w:ascii="ＭＳ Ｐゴシック" w:eastAsia="ＭＳ Ｐゴシック" w:hAnsi="ＭＳ Ｐゴシック" w:cs="Arial"/>
        </w:rPr>
      </w:pPr>
    </w:p>
    <w:p w14:paraId="0FC1E769" w14:textId="77777777" w:rsidR="0009799D" w:rsidRDefault="0009799D" w:rsidP="0009799D">
      <w:pPr>
        <w:rPr>
          <w:rFonts w:ascii="ＭＳ Ｐゴシック" w:eastAsia="ＭＳ Ｐゴシック" w:hAnsi="ＭＳ Ｐゴシック" w:cs="Arial"/>
        </w:rPr>
      </w:pPr>
    </w:p>
    <w:p w14:paraId="75622365" w14:textId="77777777" w:rsidR="0009799D" w:rsidRDefault="0009799D" w:rsidP="0009799D">
      <w:pPr>
        <w:rPr>
          <w:rFonts w:ascii="ＭＳ Ｐゴシック" w:eastAsia="ＭＳ Ｐゴシック" w:hAnsi="ＭＳ Ｐゴシック" w:cs="Arial"/>
        </w:rPr>
      </w:pPr>
    </w:p>
    <w:p w14:paraId="6C7968D1" w14:textId="77777777" w:rsidR="00C95499" w:rsidRDefault="00C95499" w:rsidP="0009799D">
      <w:pPr>
        <w:rPr>
          <w:rFonts w:ascii="ＭＳ Ｐゴシック" w:eastAsia="ＭＳ Ｐゴシック" w:hAnsi="ＭＳ Ｐゴシック" w:cs="Arial"/>
        </w:rPr>
      </w:pPr>
    </w:p>
    <w:p w14:paraId="54F50B6B" w14:textId="46B6C391" w:rsidR="009974CD" w:rsidRDefault="0074362D" w:rsidP="000F48AC">
      <w:pPr>
        <w:tabs>
          <w:tab w:val="left" w:pos="7155"/>
        </w:tabs>
        <w:rPr>
          <w:rFonts w:ascii="ＭＳ Ｐゴシック" w:eastAsia="ＭＳ Ｐゴシック" w:hAnsi="ＭＳ Ｐゴシック" w:cs="Arial"/>
        </w:rPr>
      </w:pPr>
      <w:r w:rsidRPr="00552CF3">
        <w:rPr>
          <w:rFonts w:ascii="ＭＳ Ｐゴシック" w:eastAsia="ＭＳ Ｐゴシック" w:hAnsi="ＭＳ Ｐゴシック" w:cs="Arial" w:hint="eastAsia"/>
          <w:noProof/>
        </w:rPr>
        <mc:AlternateContent>
          <mc:Choice Requires="wps">
            <w:drawing>
              <wp:anchor distT="0" distB="0" distL="114300" distR="114300" simplePos="0" relativeHeight="251664896" behindDoc="1" locked="0" layoutInCell="1" allowOverlap="1" wp14:anchorId="1E9D730B" wp14:editId="77CE0E4A">
                <wp:simplePos x="0" y="0"/>
                <wp:positionH relativeFrom="column">
                  <wp:posOffset>2080260</wp:posOffset>
                </wp:positionH>
                <wp:positionV relativeFrom="paragraph">
                  <wp:posOffset>30480</wp:posOffset>
                </wp:positionV>
                <wp:extent cx="1543050" cy="295275"/>
                <wp:effectExtent l="0" t="0" r="1905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275"/>
                        </a:xfrm>
                        <a:prstGeom prst="rect">
                          <a:avLst/>
                        </a:prstGeom>
                        <a:solidFill>
                          <a:srgbClr val="F2F2F2"/>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948F6B5" w14:textId="77777777" w:rsidR="00555E00" w:rsidRPr="002B28B9" w:rsidRDefault="00555E00" w:rsidP="002B28B9">
                            <w:pPr>
                              <w:jc w:val="center"/>
                              <w:rPr>
                                <w:rFonts w:ascii="ＭＳ Ｐゴシック" w:eastAsia="ＭＳ Ｐゴシック" w:hAnsi="ＭＳ Ｐゴシック"/>
                                <w:b/>
                              </w:rPr>
                            </w:pPr>
                            <w:r w:rsidRPr="002B28B9">
                              <w:rPr>
                                <w:rFonts w:ascii="ＭＳ Ｐゴシック" w:eastAsia="ＭＳ Ｐゴシック" w:hAnsi="ＭＳ Ｐゴシック" w:hint="eastAsia"/>
                                <w:b/>
                              </w:rPr>
                              <w:t>問 い 合 わ せ 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D730B" id="_x0000_t202" coordsize="21600,21600" o:spt="202" path="m,l,21600r21600,l21600,xe">
                <v:stroke joinstyle="miter"/>
                <v:path gradientshapeok="t" o:connecttype="rect"/>
              </v:shapetype>
              <v:shape id="Text Box 10" o:spid="_x0000_s1026" type="#_x0000_t202" style="position:absolute;left:0;text-align:left;margin-left:163.8pt;margin-top:2.4pt;width:121.5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" fillcolor="#f2f2f2">
                <v:textbox>
                  <w:txbxContent>
                    <w:p w14:paraId="0948F6B5" w14:textId="77777777" w:rsidR="00555E00" w:rsidRPr="002B28B9" w:rsidRDefault="00555E00" w:rsidP="002B28B9">
                      <w:pPr>
                        <w:jc w:val="center"/>
                        <w:rPr>
                          <w:rFonts w:ascii="ＭＳ Ｐゴシック" w:eastAsia="ＭＳ Ｐゴシック" w:hAnsi="ＭＳ Ｐゴシック"/>
                          <w:b/>
                        </w:rPr>
                      </w:pPr>
                      <w:r w:rsidRPr="002B28B9">
                        <w:rPr>
                          <w:rFonts w:ascii="ＭＳ Ｐゴシック" w:eastAsia="ＭＳ Ｐゴシック" w:hAnsi="ＭＳ Ｐゴシック" w:hint="eastAsia"/>
                          <w:b/>
                        </w:rPr>
                        <w:t>問 い 合 わ せ 先</w:t>
                      </w:r>
                    </w:p>
                  </w:txbxContent>
                </v:textbox>
              </v:shape>
            </w:pict>
          </mc:Fallback>
        </mc:AlternateContent>
      </w:r>
    </w:p>
    <w:p w14:paraId="606F2E6A" w14:textId="02371954" w:rsidR="0074362D" w:rsidRDefault="0074362D" w:rsidP="0009799D">
      <w:pPr>
        <w:tabs>
          <w:tab w:val="left" w:pos="7155"/>
        </w:tabs>
        <w:rPr>
          <w:rFonts w:ascii="ＭＳ Ｐゴシック" w:eastAsia="ＭＳ Ｐゴシック" w:hAnsi="ＭＳ Ｐゴシック" w:cs="Arial"/>
        </w:rPr>
      </w:pPr>
    </w:p>
    <w:p w14:paraId="0A5F8539" w14:textId="464D266B" w:rsidR="00F72ED6" w:rsidRDefault="00F72ED6" w:rsidP="0009799D">
      <w:pPr>
        <w:tabs>
          <w:tab w:val="left" w:pos="7155"/>
        </w:tabs>
        <w:rPr>
          <w:rFonts w:ascii="ＭＳ Ｐゴシック" w:eastAsia="ＭＳ Ｐゴシック" w:hAnsi="ＭＳ Ｐゴシック" w:cs="Arial"/>
        </w:rPr>
      </w:pPr>
      <w:r w:rsidRPr="00552CF3">
        <w:rPr>
          <w:rFonts w:ascii="ＭＳ Ｐゴシック" w:eastAsia="ＭＳ Ｐゴシック" w:hAnsi="ＭＳ Ｐゴシック" w:cs="Arial"/>
          <w:b/>
          <w:bCs/>
          <w:noProof/>
          <w:sz w:val="20"/>
        </w:rPr>
        <mc:AlternateContent>
          <mc:Choice Requires="wps">
            <w:drawing>
              <wp:anchor distT="0" distB="0" distL="114300" distR="114300" simplePos="0" relativeHeight="251655680" behindDoc="1" locked="0" layoutInCell="1" allowOverlap="1" wp14:anchorId="25CC6B3A" wp14:editId="1F367EF4">
                <wp:simplePos x="0" y="0"/>
                <wp:positionH relativeFrom="column">
                  <wp:posOffset>-44229</wp:posOffset>
                </wp:positionH>
                <wp:positionV relativeFrom="paragraph">
                  <wp:posOffset>85780</wp:posOffset>
                </wp:positionV>
                <wp:extent cx="6059888" cy="1051560"/>
                <wp:effectExtent l="0" t="0" r="17145" b="152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88" cy="105156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D2F9507" id="Rectangle 3" o:spid="_x0000_s1026" style="position:absolute;left:0;text-align:left;margin-left:-3.5pt;margin-top:6.75pt;width:477.15pt;height:8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" filled="f"/>
            </w:pict>
          </mc:Fallback>
        </mc:AlternateContent>
      </w:r>
    </w:p>
    <w:p w14:paraId="72E0B85F" w14:textId="3EB209C6" w:rsidR="003043A9" w:rsidRDefault="00514B3D" w:rsidP="0009799D">
      <w:pPr>
        <w:rPr>
          <w:rFonts w:ascii="ＭＳ Ｐゴシック" w:eastAsia="ＭＳ Ｐゴシック" w:hAnsi="ＭＳ Ｐゴシック" w:cs="Arial"/>
        </w:rPr>
      </w:pPr>
      <w:r w:rsidRPr="00DF3141">
        <w:rPr>
          <w:rFonts w:ascii="ＭＳ Ｐゴシック" w:eastAsia="ＭＳ Ｐゴシック" w:hAnsi="ＭＳ Ｐゴシック" w:cs="Arial"/>
        </w:rPr>
        <w:t>研究責任者</w:t>
      </w:r>
      <w:r w:rsidR="004953F6" w:rsidRPr="00DF3141">
        <w:rPr>
          <w:rFonts w:ascii="ＭＳ Ｐゴシック" w:eastAsia="ＭＳ Ｐゴシック" w:hAnsi="ＭＳ Ｐゴシック" w:cs="Arial"/>
        </w:rPr>
        <w:t>：</w:t>
      </w:r>
      <w:r w:rsidR="00F84FFE">
        <w:rPr>
          <w:rFonts w:ascii="ＭＳ Ｐゴシック" w:eastAsia="ＭＳ Ｐゴシック" w:hAnsi="ＭＳ Ｐゴシック" w:hint="eastAsia"/>
          <w:sz w:val="22"/>
        </w:rPr>
        <w:t>梅本　久美子</w:t>
      </w:r>
      <w:r w:rsidR="0074362D">
        <w:rPr>
          <w:rFonts w:ascii="ＭＳ Ｐゴシック" w:eastAsia="ＭＳ Ｐゴシック" w:hAnsi="ＭＳ Ｐゴシック" w:cs="Arial" w:hint="eastAsia"/>
        </w:rPr>
        <w:t xml:space="preserve">　　　　　　</w:t>
      </w:r>
      <w:r w:rsidR="009A2491">
        <w:rPr>
          <w:rFonts w:ascii="ＭＳ Ｐゴシック" w:eastAsia="ＭＳ Ｐゴシック" w:hAnsi="ＭＳ Ｐゴシック" w:cs="Arial" w:hint="eastAsia"/>
        </w:rPr>
        <w:t xml:space="preserve"> </w:t>
      </w:r>
      <w:r w:rsidR="0074362D">
        <w:rPr>
          <w:rFonts w:ascii="ＭＳ Ｐゴシック" w:eastAsia="ＭＳ Ｐゴシック" w:hAnsi="ＭＳ Ｐゴシック" w:cs="Arial" w:hint="eastAsia"/>
        </w:rPr>
        <w:t>職名</w:t>
      </w:r>
      <w:r w:rsidR="009A2491">
        <w:rPr>
          <w:rFonts w:ascii="ＭＳ Ｐゴシック" w:eastAsia="ＭＳ Ｐゴシック" w:hAnsi="ＭＳ Ｐゴシック" w:cs="Arial" w:hint="eastAsia"/>
        </w:rPr>
        <w:t xml:space="preserve">: </w:t>
      </w:r>
      <w:r w:rsidR="00F84FFE">
        <w:rPr>
          <w:rFonts w:ascii="ＭＳ Ｐゴシック" w:eastAsia="ＭＳ Ｐゴシック" w:hAnsi="ＭＳ Ｐゴシック" w:cs="Arial" w:hint="eastAsia"/>
        </w:rPr>
        <w:t>医長</w:t>
      </w:r>
    </w:p>
    <w:p w14:paraId="6D01E29F" w14:textId="4A805DDC" w:rsidR="009A2491" w:rsidRDefault="007C51D1" w:rsidP="0009799D">
      <w:pPr>
        <w:rPr>
          <w:rFonts w:ascii="ＭＳ Ｐゴシック" w:eastAsia="ＭＳ Ｐゴシック" w:hAnsi="ＭＳ Ｐゴシック" w:cs="Arial"/>
        </w:rPr>
      </w:pPr>
      <w:r>
        <w:rPr>
          <w:rFonts w:ascii="ＭＳ Ｐゴシック" w:eastAsia="ＭＳ Ｐゴシック" w:hAnsi="ＭＳ Ｐゴシック" w:cs="Arial" w:hint="eastAsia"/>
        </w:rPr>
        <w:t>所属：</w:t>
      </w:r>
      <w:r w:rsidR="00F84FFE">
        <w:rPr>
          <w:rFonts w:ascii="ＭＳ Ｐゴシック" w:eastAsia="ＭＳ Ｐゴシック" w:hAnsi="ＭＳ Ｐゴシック" w:cs="Arial" w:hint="eastAsia"/>
        </w:rPr>
        <w:t>聖マリアンナ医科大学病院　腫瘍内科</w:t>
      </w:r>
    </w:p>
    <w:p w14:paraId="2CD4FD2E" w14:textId="4CA52821" w:rsidR="009A2491" w:rsidRDefault="009A2491" w:rsidP="0009799D">
      <w:pPr>
        <w:rPr>
          <w:rFonts w:ascii="ＭＳ Ｐゴシック" w:eastAsia="ＭＳ Ｐゴシック" w:hAnsi="ＭＳ Ｐゴシック"/>
          <w:sz w:val="22"/>
          <w:szCs w:val="22"/>
        </w:rPr>
      </w:pPr>
      <w:r>
        <w:rPr>
          <w:rFonts w:ascii="ＭＳ Ｐゴシック" w:eastAsia="ＭＳ Ｐゴシック" w:hAnsi="ＭＳ Ｐゴシック" w:cs="Arial" w:hint="eastAsia"/>
        </w:rPr>
        <w:t>住所：</w:t>
      </w:r>
      <w:r w:rsidRPr="00BB7A5A">
        <w:rPr>
          <w:rFonts w:ascii="ＭＳ Ｐゴシック" w:eastAsia="ＭＳ Ｐゴシック" w:hAnsi="ＭＳ Ｐゴシック" w:hint="eastAsia"/>
          <w:sz w:val="22"/>
          <w:szCs w:val="22"/>
        </w:rPr>
        <w:t>〒</w:t>
      </w:r>
      <w:r w:rsidR="00F84FFE">
        <w:rPr>
          <w:rFonts w:ascii="ＭＳ Ｐゴシック" w:eastAsia="ＭＳ Ｐゴシック" w:hAnsi="ＭＳ Ｐゴシック" w:hint="eastAsia"/>
          <w:sz w:val="22"/>
          <w:szCs w:val="22"/>
        </w:rPr>
        <w:t>216-8511</w:t>
      </w:r>
      <w:r w:rsidRPr="00BB7A5A">
        <w:rPr>
          <w:rFonts w:ascii="ＭＳ Ｐゴシック" w:eastAsia="ＭＳ Ｐゴシック" w:hAnsi="ＭＳ Ｐゴシック" w:hint="eastAsia"/>
          <w:sz w:val="22"/>
          <w:szCs w:val="22"/>
        </w:rPr>
        <w:t xml:space="preserve"> </w:t>
      </w:r>
      <w:r w:rsidR="00F84FFE">
        <w:rPr>
          <w:rFonts w:ascii="ＭＳ Ｐゴシック" w:eastAsia="ＭＳ Ｐゴシック" w:hAnsi="ＭＳ Ｐゴシック" w:hint="eastAsia"/>
          <w:sz w:val="22"/>
          <w:szCs w:val="22"/>
        </w:rPr>
        <w:t>神奈川県川崎市宮前区菅生2-16-1</w:t>
      </w:r>
    </w:p>
    <w:p w14:paraId="4E71EF9B" w14:textId="5B82EBD7" w:rsidR="009A2491" w:rsidRPr="009A2491" w:rsidRDefault="009A2491" w:rsidP="0009799D">
      <w:pPr>
        <w:rPr>
          <w:rFonts w:ascii="ＭＳ Ｐゴシック" w:eastAsia="ＭＳ Ｐゴシック" w:hAnsi="ＭＳ Ｐゴシック" w:cs="Arial"/>
        </w:rPr>
      </w:pPr>
      <w:r w:rsidRPr="00BB7A5A">
        <w:rPr>
          <w:rFonts w:ascii="ＭＳ Ｐゴシック" w:eastAsia="ＭＳ Ｐゴシック" w:hAnsi="ＭＳ Ｐゴシック"/>
          <w:sz w:val="22"/>
          <w:szCs w:val="22"/>
        </w:rPr>
        <w:t xml:space="preserve">TEL: </w:t>
      </w:r>
      <w:r w:rsidR="00F84FFE">
        <w:rPr>
          <w:rFonts w:ascii="ＭＳ Ｐゴシック" w:eastAsia="ＭＳ Ｐゴシック" w:hAnsi="ＭＳ Ｐゴシック" w:hint="eastAsia"/>
          <w:sz w:val="22"/>
          <w:szCs w:val="22"/>
        </w:rPr>
        <w:t>044-977-8111</w:t>
      </w:r>
      <w:r w:rsidRPr="00BB7A5A">
        <w:rPr>
          <w:rFonts w:ascii="ＭＳ Ｐゴシック" w:eastAsia="ＭＳ Ｐゴシック" w:hAnsi="ＭＳ Ｐゴシック" w:cs="Arial"/>
          <w:sz w:val="22"/>
          <w:szCs w:val="22"/>
        </w:rPr>
        <w:t>（</w:t>
      </w:r>
      <w:r w:rsidRPr="00BB7A5A">
        <w:rPr>
          <w:rFonts w:ascii="ＭＳ Ｐゴシック" w:eastAsia="ＭＳ Ｐゴシック" w:hAnsi="ＭＳ Ｐゴシック" w:cs="Arial" w:hint="eastAsia"/>
          <w:sz w:val="22"/>
          <w:szCs w:val="22"/>
        </w:rPr>
        <w:t>代表</w:t>
      </w:r>
      <w:r w:rsidRPr="00BB7A5A">
        <w:rPr>
          <w:rFonts w:ascii="ＭＳ Ｐゴシック" w:eastAsia="ＭＳ Ｐゴシック" w:hAnsi="ＭＳ Ｐゴシック" w:cs="Arial"/>
          <w:sz w:val="22"/>
          <w:szCs w:val="22"/>
        </w:rPr>
        <w:t>）</w:t>
      </w:r>
      <w:r w:rsidRPr="00BB7A5A">
        <w:rPr>
          <w:rFonts w:ascii="ＭＳ Ｐゴシック" w:eastAsia="ＭＳ Ｐゴシック" w:hAnsi="ＭＳ Ｐゴシック" w:cs="Arial" w:hint="eastAsia"/>
          <w:sz w:val="22"/>
          <w:szCs w:val="22"/>
        </w:rPr>
        <w:t xml:space="preserve">　〔内線　</w:t>
      </w:r>
      <w:r w:rsidR="00F84FFE">
        <w:rPr>
          <w:rFonts w:ascii="ＭＳ Ｐゴシック" w:eastAsia="ＭＳ Ｐゴシック" w:hAnsi="ＭＳ Ｐゴシック" w:cs="Arial" w:hint="eastAsia"/>
          <w:sz w:val="22"/>
          <w:szCs w:val="22"/>
        </w:rPr>
        <w:t>3316]</w:t>
      </w:r>
    </w:p>
    <w:sectPr w:rsidR="009A2491" w:rsidRPr="009A2491" w:rsidSect="000B18C9">
      <w:headerReference w:type="default" r:id="rId8"/>
      <w:footerReference w:type="default" r:id="rId9"/>
      <w:pgSz w:w="11906" w:h="16838" w:code="9"/>
      <w:pgMar w:top="851"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35A5" w14:textId="77777777" w:rsidR="00084FED" w:rsidRDefault="00084FED" w:rsidP="00DB73C0">
      <w:r>
        <w:separator/>
      </w:r>
    </w:p>
  </w:endnote>
  <w:endnote w:type="continuationSeparator" w:id="0">
    <w:p w14:paraId="4D68E335" w14:textId="77777777" w:rsidR="00084FED" w:rsidRDefault="00084FED" w:rsidP="00DB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681418"/>
      <w:docPartObj>
        <w:docPartGallery w:val="Page Numbers (Bottom of Page)"/>
        <w:docPartUnique/>
      </w:docPartObj>
    </w:sdtPr>
    <w:sdtEndPr/>
    <w:sdtContent>
      <w:p w14:paraId="5C7A1FDC" w14:textId="1008B0B6" w:rsidR="003D55D2" w:rsidRDefault="003D55D2">
        <w:pPr>
          <w:pStyle w:val="a6"/>
          <w:jc w:val="center"/>
        </w:pPr>
        <w:r>
          <w:fldChar w:fldCharType="begin"/>
        </w:r>
        <w:r>
          <w:instrText>PAGE   \* MERGEFORMAT</w:instrText>
        </w:r>
        <w:r>
          <w:fldChar w:fldCharType="separate"/>
        </w:r>
        <w:r w:rsidR="00892D1C" w:rsidRPr="00892D1C">
          <w:rPr>
            <w:noProof/>
            <w:lang w:val="ja-JP"/>
          </w:rPr>
          <w:t>1</w:t>
        </w:r>
        <w:r>
          <w:fldChar w:fldCharType="end"/>
        </w:r>
      </w:p>
    </w:sdtContent>
  </w:sdt>
  <w:p w14:paraId="1D291B84" w14:textId="77777777" w:rsidR="003D55D2" w:rsidRDefault="003D55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2177" w14:textId="77777777" w:rsidR="00084FED" w:rsidRDefault="00084FED" w:rsidP="00DB73C0">
      <w:r>
        <w:separator/>
      </w:r>
    </w:p>
  </w:footnote>
  <w:footnote w:type="continuationSeparator" w:id="0">
    <w:p w14:paraId="5CCB0A80" w14:textId="77777777" w:rsidR="00084FED" w:rsidRDefault="00084FED" w:rsidP="00DB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D577" w14:textId="77777777" w:rsidR="00555E00" w:rsidRDefault="00555E00" w:rsidP="00FE777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513D0"/>
    <w:multiLevelType w:val="hybridMultilevel"/>
    <w:tmpl w:val="806E6FFC"/>
    <w:lvl w:ilvl="0" w:tplc="8C341CAC">
      <w:start w:val="1"/>
      <w:numFmt w:val="decimal"/>
      <w:lvlText w:val="%1."/>
      <w:lvlJc w:val="left"/>
      <w:pPr>
        <w:ind w:left="840" w:hanging="420"/>
      </w:pPr>
      <w:rPr>
        <w:rFonts w:ascii="Century" w:eastAsia="ＭＳ 明朝" w:hAnsi="Century" w:cs="Times New Roman"/>
        <w:color w:val="000000"/>
      </w:rPr>
    </w:lvl>
    <w:lvl w:ilvl="1" w:tplc="27A2CFBA">
      <w:start w:val="1"/>
      <w:numFmt w:val="decimal"/>
      <w:lvlText w:val="例%2."/>
      <w:lvlJc w:val="left"/>
      <w:pPr>
        <w:ind w:left="1560" w:hanging="720"/>
      </w:pPr>
      <w:rPr>
        <w:rFonts w:hint="default"/>
      </w:rPr>
    </w:lvl>
    <w:lvl w:ilvl="2" w:tplc="790077E8">
      <w:numFmt w:val="bullet"/>
      <w:lvlText w:val="・"/>
      <w:lvlJc w:val="left"/>
      <w:pPr>
        <w:ind w:left="1620" w:hanging="360"/>
      </w:pPr>
      <w:rPr>
        <w:rFonts w:ascii="ＭＳ 明朝" w:eastAsia="ＭＳ 明朝" w:hAnsi="ＭＳ 明朝" w:cs="Times New Roman" w:hint="eastAsia"/>
        <w:color w:val="auto"/>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E863A07"/>
    <w:multiLevelType w:val="hybridMultilevel"/>
    <w:tmpl w:val="BD90F4E0"/>
    <w:lvl w:ilvl="0" w:tplc="65388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7190612">
    <w:abstractNumId w:val="1"/>
  </w:num>
  <w:num w:numId="2" w16cid:durableId="13988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revisionView w:markup="0"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96"/>
    <w:rsid w:val="00005892"/>
    <w:rsid w:val="000356FB"/>
    <w:rsid w:val="00037F45"/>
    <w:rsid w:val="00050F59"/>
    <w:rsid w:val="00084FED"/>
    <w:rsid w:val="0009799D"/>
    <w:rsid w:val="000B18C9"/>
    <w:rsid w:val="000B4A2D"/>
    <w:rsid w:val="000B6B6B"/>
    <w:rsid w:val="000B7DE0"/>
    <w:rsid w:val="000C31AA"/>
    <w:rsid w:val="000C36E7"/>
    <w:rsid w:val="000D2938"/>
    <w:rsid w:val="000D5A6E"/>
    <w:rsid w:val="000E30D4"/>
    <w:rsid w:val="000F48AC"/>
    <w:rsid w:val="00114C1F"/>
    <w:rsid w:val="0011620C"/>
    <w:rsid w:val="00117DDF"/>
    <w:rsid w:val="001203B5"/>
    <w:rsid w:val="001226A8"/>
    <w:rsid w:val="00125CB2"/>
    <w:rsid w:val="00143578"/>
    <w:rsid w:val="00143A93"/>
    <w:rsid w:val="00175AD0"/>
    <w:rsid w:val="001812B1"/>
    <w:rsid w:val="00197807"/>
    <w:rsid w:val="00197DA0"/>
    <w:rsid w:val="001A5067"/>
    <w:rsid w:val="001A71A5"/>
    <w:rsid w:val="001E4F72"/>
    <w:rsid w:val="00223F1D"/>
    <w:rsid w:val="0022590F"/>
    <w:rsid w:val="00236A36"/>
    <w:rsid w:val="002453CF"/>
    <w:rsid w:val="002505B7"/>
    <w:rsid w:val="00255963"/>
    <w:rsid w:val="00262597"/>
    <w:rsid w:val="002625DB"/>
    <w:rsid w:val="00267C4D"/>
    <w:rsid w:val="00284290"/>
    <w:rsid w:val="002A79BB"/>
    <w:rsid w:val="002B28B9"/>
    <w:rsid w:val="002C72B9"/>
    <w:rsid w:val="003038D6"/>
    <w:rsid w:val="003043A9"/>
    <w:rsid w:val="00310105"/>
    <w:rsid w:val="00320C07"/>
    <w:rsid w:val="0032265E"/>
    <w:rsid w:val="00323B3A"/>
    <w:rsid w:val="00352713"/>
    <w:rsid w:val="0036111E"/>
    <w:rsid w:val="003616E3"/>
    <w:rsid w:val="0037166C"/>
    <w:rsid w:val="00373760"/>
    <w:rsid w:val="0039040D"/>
    <w:rsid w:val="003A7466"/>
    <w:rsid w:val="003C6B7E"/>
    <w:rsid w:val="003D3EDF"/>
    <w:rsid w:val="003D55D2"/>
    <w:rsid w:val="003F6904"/>
    <w:rsid w:val="00412982"/>
    <w:rsid w:val="00432420"/>
    <w:rsid w:val="00440F67"/>
    <w:rsid w:val="00464E6E"/>
    <w:rsid w:val="00474249"/>
    <w:rsid w:val="00484AD4"/>
    <w:rsid w:val="004953F6"/>
    <w:rsid w:val="00497922"/>
    <w:rsid w:val="004A24EB"/>
    <w:rsid w:val="004A373E"/>
    <w:rsid w:val="004A4F3F"/>
    <w:rsid w:val="004D35BB"/>
    <w:rsid w:val="004F36FB"/>
    <w:rsid w:val="004F5D4F"/>
    <w:rsid w:val="00500D13"/>
    <w:rsid w:val="00506EA7"/>
    <w:rsid w:val="0051111A"/>
    <w:rsid w:val="00514B3D"/>
    <w:rsid w:val="00552CF3"/>
    <w:rsid w:val="00555E00"/>
    <w:rsid w:val="00582263"/>
    <w:rsid w:val="005A4F3D"/>
    <w:rsid w:val="005B05E4"/>
    <w:rsid w:val="005C1C7E"/>
    <w:rsid w:val="005E0487"/>
    <w:rsid w:val="005E67F5"/>
    <w:rsid w:val="005F31F8"/>
    <w:rsid w:val="006022EA"/>
    <w:rsid w:val="006111CF"/>
    <w:rsid w:val="0061484B"/>
    <w:rsid w:val="00632475"/>
    <w:rsid w:val="00637391"/>
    <w:rsid w:val="006375DE"/>
    <w:rsid w:val="006670BA"/>
    <w:rsid w:val="006A2BC4"/>
    <w:rsid w:val="006B4F96"/>
    <w:rsid w:val="006C284A"/>
    <w:rsid w:val="006D5BCF"/>
    <w:rsid w:val="006E5743"/>
    <w:rsid w:val="00704977"/>
    <w:rsid w:val="00717B9B"/>
    <w:rsid w:val="00731253"/>
    <w:rsid w:val="007314C0"/>
    <w:rsid w:val="0073178E"/>
    <w:rsid w:val="00736444"/>
    <w:rsid w:val="007428F0"/>
    <w:rsid w:val="0074362D"/>
    <w:rsid w:val="00764A02"/>
    <w:rsid w:val="00773BED"/>
    <w:rsid w:val="007C3A3C"/>
    <w:rsid w:val="007C4F50"/>
    <w:rsid w:val="007C51D1"/>
    <w:rsid w:val="00800889"/>
    <w:rsid w:val="008057F3"/>
    <w:rsid w:val="0081663C"/>
    <w:rsid w:val="0082273D"/>
    <w:rsid w:val="0082546F"/>
    <w:rsid w:val="0082632D"/>
    <w:rsid w:val="00845D58"/>
    <w:rsid w:val="008503A3"/>
    <w:rsid w:val="0087012D"/>
    <w:rsid w:val="00883EF5"/>
    <w:rsid w:val="008851E2"/>
    <w:rsid w:val="00890043"/>
    <w:rsid w:val="00892D1C"/>
    <w:rsid w:val="008A0A15"/>
    <w:rsid w:val="008A2735"/>
    <w:rsid w:val="008A60E1"/>
    <w:rsid w:val="008D3CB7"/>
    <w:rsid w:val="008F0AD5"/>
    <w:rsid w:val="008F70A0"/>
    <w:rsid w:val="00900369"/>
    <w:rsid w:val="0090109C"/>
    <w:rsid w:val="00915BA2"/>
    <w:rsid w:val="009230CF"/>
    <w:rsid w:val="00945C1B"/>
    <w:rsid w:val="00945E02"/>
    <w:rsid w:val="0095023C"/>
    <w:rsid w:val="00951C17"/>
    <w:rsid w:val="00952693"/>
    <w:rsid w:val="00953509"/>
    <w:rsid w:val="00955ADE"/>
    <w:rsid w:val="00984DBA"/>
    <w:rsid w:val="009974CD"/>
    <w:rsid w:val="009A2491"/>
    <w:rsid w:val="009B0FED"/>
    <w:rsid w:val="009B7752"/>
    <w:rsid w:val="009C327C"/>
    <w:rsid w:val="009D311B"/>
    <w:rsid w:val="009E0FD5"/>
    <w:rsid w:val="00A07AFD"/>
    <w:rsid w:val="00A10A2B"/>
    <w:rsid w:val="00A1561B"/>
    <w:rsid w:val="00A171B8"/>
    <w:rsid w:val="00A22A07"/>
    <w:rsid w:val="00A3305F"/>
    <w:rsid w:val="00A352EC"/>
    <w:rsid w:val="00A35B20"/>
    <w:rsid w:val="00A44AED"/>
    <w:rsid w:val="00A57DB9"/>
    <w:rsid w:val="00A62CD5"/>
    <w:rsid w:val="00A92B10"/>
    <w:rsid w:val="00A965B6"/>
    <w:rsid w:val="00AA5E15"/>
    <w:rsid w:val="00AB05B2"/>
    <w:rsid w:val="00AB2F96"/>
    <w:rsid w:val="00AC41BD"/>
    <w:rsid w:val="00AD1181"/>
    <w:rsid w:val="00AE457D"/>
    <w:rsid w:val="00AF5EAF"/>
    <w:rsid w:val="00B2034F"/>
    <w:rsid w:val="00B4043C"/>
    <w:rsid w:val="00B63575"/>
    <w:rsid w:val="00B63DB3"/>
    <w:rsid w:val="00B663DD"/>
    <w:rsid w:val="00BA3330"/>
    <w:rsid w:val="00BC0D8F"/>
    <w:rsid w:val="00BC3971"/>
    <w:rsid w:val="00BC3CF5"/>
    <w:rsid w:val="00BD349C"/>
    <w:rsid w:val="00BE1FE4"/>
    <w:rsid w:val="00C01FBA"/>
    <w:rsid w:val="00C0291A"/>
    <w:rsid w:val="00C07B05"/>
    <w:rsid w:val="00C10CFE"/>
    <w:rsid w:val="00C12167"/>
    <w:rsid w:val="00C12870"/>
    <w:rsid w:val="00C156DC"/>
    <w:rsid w:val="00C36D8D"/>
    <w:rsid w:val="00C40228"/>
    <w:rsid w:val="00C44AD2"/>
    <w:rsid w:val="00C51C66"/>
    <w:rsid w:val="00C7678D"/>
    <w:rsid w:val="00C84334"/>
    <w:rsid w:val="00C84424"/>
    <w:rsid w:val="00C95499"/>
    <w:rsid w:val="00CA7AD9"/>
    <w:rsid w:val="00CB108D"/>
    <w:rsid w:val="00CB665C"/>
    <w:rsid w:val="00CB7B2F"/>
    <w:rsid w:val="00CC2F9A"/>
    <w:rsid w:val="00CE3DDF"/>
    <w:rsid w:val="00CE6B4A"/>
    <w:rsid w:val="00CE7538"/>
    <w:rsid w:val="00CF1D78"/>
    <w:rsid w:val="00D137AA"/>
    <w:rsid w:val="00D2236A"/>
    <w:rsid w:val="00D267EA"/>
    <w:rsid w:val="00D345E8"/>
    <w:rsid w:val="00D4531B"/>
    <w:rsid w:val="00D4557D"/>
    <w:rsid w:val="00D70862"/>
    <w:rsid w:val="00D714EC"/>
    <w:rsid w:val="00D715D4"/>
    <w:rsid w:val="00D76F47"/>
    <w:rsid w:val="00DA10DF"/>
    <w:rsid w:val="00DB2FBC"/>
    <w:rsid w:val="00DB73C0"/>
    <w:rsid w:val="00DC55B5"/>
    <w:rsid w:val="00DC6A70"/>
    <w:rsid w:val="00DD026B"/>
    <w:rsid w:val="00DD164D"/>
    <w:rsid w:val="00DE0C45"/>
    <w:rsid w:val="00DF3141"/>
    <w:rsid w:val="00E10637"/>
    <w:rsid w:val="00E10997"/>
    <w:rsid w:val="00E251D9"/>
    <w:rsid w:val="00E41337"/>
    <w:rsid w:val="00E6580B"/>
    <w:rsid w:val="00E828E6"/>
    <w:rsid w:val="00E91447"/>
    <w:rsid w:val="00EA0DD5"/>
    <w:rsid w:val="00EB16FE"/>
    <w:rsid w:val="00EC1BF3"/>
    <w:rsid w:val="00F05D77"/>
    <w:rsid w:val="00F24869"/>
    <w:rsid w:val="00F63C88"/>
    <w:rsid w:val="00F72ED6"/>
    <w:rsid w:val="00F73D34"/>
    <w:rsid w:val="00F84FFE"/>
    <w:rsid w:val="00F91DFC"/>
    <w:rsid w:val="00F96F4C"/>
    <w:rsid w:val="00FA2D54"/>
    <w:rsid w:val="00FC3BD2"/>
    <w:rsid w:val="00FD1EAB"/>
    <w:rsid w:val="00FD3336"/>
    <w:rsid w:val="00FD76C7"/>
    <w:rsid w:val="00FE777C"/>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C93B31"/>
  <w15:docId w15:val="{09D17E8A-84AC-4103-8DC9-6AB3B724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1"/>
    </w:pPr>
    <w:rPr>
      <w:b/>
      <w:bCs/>
    </w:rPr>
  </w:style>
  <w:style w:type="paragraph" w:styleId="a4">
    <w:name w:val="header"/>
    <w:basedOn w:val="a"/>
    <w:link w:val="a5"/>
    <w:uiPriority w:val="99"/>
    <w:unhideWhenUsed/>
    <w:rsid w:val="00DB73C0"/>
    <w:pPr>
      <w:tabs>
        <w:tab w:val="center" w:pos="4252"/>
        <w:tab w:val="right" w:pos="8504"/>
      </w:tabs>
      <w:snapToGrid w:val="0"/>
    </w:pPr>
  </w:style>
  <w:style w:type="character" w:customStyle="1" w:styleId="a5">
    <w:name w:val="ヘッダー (文字)"/>
    <w:link w:val="a4"/>
    <w:uiPriority w:val="99"/>
    <w:rsid w:val="00DB73C0"/>
    <w:rPr>
      <w:kern w:val="2"/>
      <w:sz w:val="21"/>
      <w:szCs w:val="24"/>
    </w:rPr>
  </w:style>
  <w:style w:type="paragraph" w:styleId="a6">
    <w:name w:val="footer"/>
    <w:basedOn w:val="a"/>
    <w:link w:val="a7"/>
    <w:uiPriority w:val="99"/>
    <w:unhideWhenUsed/>
    <w:rsid w:val="00DB73C0"/>
    <w:pPr>
      <w:tabs>
        <w:tab w:val="center" w:pos="4252"/>
        <w:tab w:val="right" w:pos="8504"/>
      </w:tabs>
      <w:snapToGrid w:val="0"/>
    </w:pPr>
  </w:style>
  <w:style w:type="character" w:customStyle="1" w:styleId="a7">
    <w:name w:val="フッター (文字)"/>
    <w:link w:val="a6"/>
    <w:uiPriority w:val="99"/>
    <w:rsid w:val="00DB73C0"/>
    <w:rPr>
      <w:kern w:val="2"/>
      <w:sz w:val="21"/>
      <w:szCs w:val="24"/>
    </w:rPr>
  </w:style>
  <w:style w:type="paragraph" w:styleId="a8">
    <w:name w:val="Balloon Text"/>
    <w:basedOn w:val="a"/>
    <w:link w:val="a9"/>
    <w:uiPriority w:val="99"/>
    <w:semiHidden/>
    <w:unhideWhenUsed/>
    <w:rsid w:val="00BD349C"/>
    <w:rPr>
      <w:rFonts w:ascii="Arial" w:eastAsia="ＭＳ ゴシック" w:hAnsi="Arial"/>
      <w:sz w:val="18"/>
      <w:szCs w:val="18"/>
    </w:rPr>
  </w:style>
  <w:style w:type="character" w:customStyle="1" w:styleId="a9">
    <w:name w:val="吹き出し (文字)"/>
    <w:link w:val="a8"/>
    <w:uiPriority w:val="99"/>
    <w:semiHidden/>
    <w:rsid w:val="00BD349C"/>
    <w:rPr>
      <w:rFonts w:ascii="Arial" w:eastAsia="ＭＳ ゴシック" w:hAnsi="Arial" w:cs="Times New Roman"/>
      <w:kern w:val="2"/>
      <w:sz w:val="18"/>
      <w:szCs w:val="18"/>
    </w:rPr>
  </w:style>
  <w:style w:type="paragraph" w:styleId="aa">
    <w:name w:val="List Paragraph"/>
    <w:basedOn w:val="a"/>
    <w:uiPriority w:val="34"/>
    <w:qFormat/>
    <w:rsid w:val="00CF1D78"/>
    <w:pPr>
      <w:ind w:leftChars="400" w:left="840"/>
    </w:pPr>
    <w:rPr>
      <w:rFonts w:eastAsiaTheme="minorEastAsia"/>
      <w:szCs w:val="22"/>
    </w:rPr>
  </w:style>
  <w:style w:type="character" w:styleId="ab">
    <w:name w:val="annotation reference"/>
    <w:basedOn w:val="a0"/>
    <w:uiPriority w:val="99"/>
    <w:semiHidden/>
    <w:unhideWhenUsed/>
    <w:rsid w:val="003043A9"/>
    <w:rPr>
      <w:sz w:val="18"/>
      <w:szCs w:val="18"/>
    </w:rPr>
  </w:style>
  <w:style w:type="paragraph" w:styleId="ac">
    <w:name w:val="annotation text"/>
    <w:basedOn w:val="a"/>
    <w:link w:val="ad"/>
    <w:uiPriority w:val="99"/>
    <w:semiHidden/>
    <w:unhideWhenUsed/>
    <w:rsid w:val="003043A9"/>
    <w:pPr>
      <w:jc w:val="left"/>
    </w:pPr>
  </w:style>
  <w:style w:type="character" w:customStyle="1" w:styleId="ad">
    <w:name w:val="コメント文字列 (文字)"/>
    <w:basedOn w:val="a0"/>
    <w:link w:val="ac"/>
    <w:uiPriority w:val="99"/>
    <w:semiHidden/>
    <w:rsid w:val="003043A9"/>
    <w:rPr>
      <w:kern w:val="2"/>
      <w:sz w:val="21"/>
      <w:szCs w:val="24"/>
    </w:rPr>
  </w:style>
  <w:style w:type="paragraph" w:styleId="ae">
    <w:name w:val="annotation subject"/>
    <w:basedOn w:val="ac"/>
    <w:next w:val="ac"/>
    <w:link w:val="af"/>
    <w:uiPriority w:val="99"/>
    <w:semiHidden/>
    <w:unhideWhenUsed/>
    <w:rsid w:val="003043A9"/>
    <w:rPr>
      <w:b/>
      <w:bCs/>
    </w:rPr>
  </w:style>
  <w:style w:type="character" w:customStyle="1" w:styleId="af">
    <w:name w:val="コメント内容 (文字)"/>
    <w:basedOn w:val="ad"/>
    <w:link w:val="ae"/>
    <w:uiPriority w:val="99"/>
    <w:semiHidden/>
    <w:rsid w:val="003043A9"/>
    <w:rPr>
      <w:b/>
      <w:bCs/>
      <w:kern w:val="2"/>
      <w:sz w:val="21"/>
      <w:szCs w:val="24"/>
    </w:rPr>
  </w:style>
  <w:style w:type="paragraph" w:styleId="af0">
    <w:name w:val="Revision"/>
    <w:hidden/>
    <w:uiPriority w:val="99"/>
    <w:semiHidden/>
    <w:rsid w:val="00614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50738">
      <w:bodyDiv w:val="1"/>
      <w:marLeft w:val="0"/>
      <w:marRight w:val="0"/>
      <w:marTop w:val="0"/>
      <w:marBottom w:val="0"/>
      <w:divBdr>
        <w:top w:val="none" w:sz="0" w:space="0" w:color="auto"/>
        <w:left w:val="none" w:sz="0" w:space="0" w:color="auto"/>
        <w:bottom w:val="none" w:sz="0" w:space="0" w:color="auto"/>
        <w:right w:val="none" w:sz="0" w:space="0" w:color="auto"/>
      </w:divBdr>
    </w:div>
    <w:div w:id="614554896">
      <w:bodyDiv w:val="1"/>
      <w:marLeft w:val="0"/>
      <w:marRight w:val="0"/>
      <w:marTop w:val="0"/>
      <w:marBottom w:val="0"/>
      <w:divBdr>
        <w:top w:val="none" w:sz="0" w:space="0" w:color="auto"/>
        <w:left w:val="none" w:sz="0" w:space="0" w:color="auto"/>
        <w:bottom w:val="none" w:sz="0" w:space="0" w:color="auto"/>
        <w:right w:val="none" w:sz="0" w:space="0" w:color="auto"/>
      </w:divBdr>
    </w:div>
    <w:div w:id="18238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CE58-1AAE-41FB-AFA9-0A7EE50A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887</Words>
  <Characters>315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研究に関するお知らせ</vt:lpstr>
      <vt:lpstr>研究に関するお知らせ</vt:lpstr>
    </vt:vector>
  </TitlesOfParts>
  <Company>Bayer</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研究に関するお知らせ</dc:title>
  <dc:creator>渡谷 岳行</dc:creator>
  <cp:lastModifiedBy>ManamiOnoue</cp:lastModifiedBy>
  <cp:revision>8</cp:revision>
  <cp:lastPrinted>2013-02-27T08:20:00Z</cp:lastPrinted>
  <dcterms:created xsi:type="dcterms:W3CDTF">2023-06-20T09:02:00Z</dcterms:created>
  <dcterms:modified xsi:type="dcterms:W3CDTF">2023-09-15T05:42:00Z</dcterms:modified>
</cp:coreProperties>
</file>