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67131" w14:textId="30B65378" w:rsidR="00C0618E" w:rsidRPr="00FB331F" w:rsidRDefault="00C0618E" w:rsidP="000A666D">
      <w:pPr>
        <w:jc w:val="left"/>
        <w:rPr>
          <w:sz w:val="36"/>
          <w:szCs w:val="36"/>
        </w:rPr>
      </w:pPr>
      <w:r>
        <w:rPr>
          <w:rFonts w:hint="eastAsia"/>
          <w:szCs w:val="21"/>
        </w:rPr>
        <w:t>当院で</w:t>
      </w:r>
      <w:r w:rsidRPr="00FB331F">
        <w:rPr>
          <w:rFonts w:hint="eastAsia"/>
          <w:szCs w:val="21"/>
        </w:rPr>
        <w:t>は下記の</w:t>
      </w:r>
      <w:r w:rsidR="00892B5B">
        <w:rPr>
          <w:rFonts w:hint="eastAsia"/>
          <w:szCs w:val="21"/>
        </w:rPr>
        <w:t>調査</w:t>
      </w:r>
      <w:r w:rsidR="00F341D5" w:rsidRPr="00FB331F">
        <w:rPr>
          <w:rFonts w:hint="eastAsia"/>
          <w:szCs w:val="21"/>
        </w:rPr>
        <w:t>に協力</w:t>
      </w:r>
      <w:r w:rsidRPr="00FB331F">
        <w:rPr>
          <w:rFonts w:hint="eastAsia"/>
          <w:szCs w:val="21"/>
        </w:rPr>
        <w:t>をしております。</w:t>
      </w:r>
    </w:p>
    <w:p w14:paraId="50A1629B" w14:textId="6789FAD4" w:rsidR="00C0618E" w:rsidRPr="00C0618E" w:rsidRDefault="00C0618E" w:rsidP="00C0618E">
      <w:pPr>
        <w:jc w:val="left"/>
        <w:rPr>
          <w:szCs w:val="21"/>
        </w:rPr>
      </w:pPr>
      <w:r w:rsidRPr="00FB331F">
        <w:rPr>
          <w:rFonts w:hint="eastAsia"/>
          <w:szCs w:val="21"/>
        </w:rPr>
        <w:t>本</w:t>
      </w:r>
      <w:r w:rsidR="00892B5B">
        <w:rPr>
          <w:rFonts w:hint="eastAsia"/>
          <w:szCs w:val="21"/>
        </w:rPr>
        <w:t>調査</w:t>
      </w:r>
      <w:r w:rsidRPr="00FB331F">
        <w:rPr>
          <w:rFonts w:hint="eastAsia"/>
          <w:szCs w:val="21"/>
        </w:rPr>
        <w:t>の対象者に該当する可能性のある方で診療情報等を研究目的に利用又は提供されることを希望されない場合は、下記の問い合わせ先にお問い合わせください。</w:t>
      </w:r>
      <w:r w:rsidR="007517A3" w:rsidRPr="00FB331F">
        <w:rPr>
          <w:rFonts w:hint="eastAsia"/>
          <w:szCs w:val="21"/>
        </w:rPr>
        <w:t>なお、協力いただかない場合でも患者様に不利益は一切ございません。</w:t>
      </w:r>
    </w:p>
    <w:tbl>
      <w:tblPr>
        <w:tblStyle w:val="a3"/>
        <w:tblW w:w="9889" w:type="dxa"/>
        <w:tblLook w:val="04A0" w:firstRow="1" w:lastRow="0" w:firstColumn="1" w:lastColumn="0" w:noHBand="0" w:noVBand="1"/>
      </w:tblPr>
      <w:tblGrid>
        <w:gridCol w:w="2943"/>
        <w:gridCol w:w="6946"/>
      </w:tblGrid>
      <w:tr w:rsidR="0034099E" w14:paraId="6A79AD4B" w14:textId="77777777" w:rsidTr="00EC1178">
        <w:trPr>
          <w:trHeight w:val="737"/>
        </w:trPr>
        <w:tc>
          <w:tcPr>
            <w:tcW w:w="2943" w:type="dxa"/>
            <w:vAlign w:val="center"/>
          </w:tcPr>
          <w:p w14:paraId="5A50AD3F" w14:textId="77777777" w:rsidR="0034099E" w:rsidRPr="001E4264" w:rsidRDefault="0034099E" w:rsidP="000604F2">
            <w:pPr>
              <w:jc w:val="center"/>
              <w:rPr>
                <w:szCs w:val="21"/>
                <w:lang w:eastAsia="zh-TW"/>
              </w:rPr>
            </w:pPr>
            <w:r w:rsidRPr="001E4264">
              <w:rPr>
                <w:rFonts w:hint="eastAsia"/>
                <w:szCs w:val="21"/>
                <w:lang w:eastAsia="zh-TW"/>
              </w:rPr>
              <w:t>研究課題名</w:t>
            </w:r>
          </w:p>
          <w:p w14:paraId="64133B07" w14:textId="53F940AB" w:rsidR="0034099E" w:rsidRPr="001E4264" w:rsidRDefault="0034099E" w:rsidP="000604F2">
            <w:pPr>
              <w:jc w:val="center"/>
              <w:rPr>
                <w:szCs w:val="21"/>
                <w:lang w:eastAsia="zh-CN"/>
              </w:rPr>
            </w:pPr>
            <w:r w:rsidRPr="001E4264">
              <w:rPr>
                <w:rFonts w:hint="eastAsia"/>
                <w:szCs w:val="21"/>
                <w:lang w:eastAsia="zh-CN"/>
              </w:rPr>
              <w:t>（</w:t>
            </w:r>
            <w:r w:rsidR="00B441F6">
              <w:rPr>
                <w:rFonts w:hint="eastAsia"/>
                <w:szCs w:val="21"/>
              </w:rPr>
              <w:t>東京都立小児総合医療センター研究</w:t>
            </w:r>
            <w:r w:rsidRPr="001E4264">
              <w:rPr>
                <w:rFonts w:hint="eastAsia"/>
                <w:szCs w:val="21"/>
              </w:rPr>
              <w:t>倫</w:t>
            </w:r>
            <w:r w:rsidRPr="001E4264">
              <w:rPr>
                <w:rFonts w:hint="eastAsia"/>
                <w:szCs w:val="21"/>
                <w:lang w:eastAsia="zh-CN"/>
              </w:rPr>
              <w:t>理</w:t>
            </w:r>
            <w:r w:rsidR="00B441F6">
              <w:rPr>
                <w:rFonts w:hint="eastAsia"/>
                <w:szCs w:val="21"/>
              </w:rPr>
              <w:t>審査</w:t>
            </w:r>
            <w:r w:rsidRPr="001E4264">
              <w:rPr>
                <w:rFonts w:hint="eastAsia"/>
                <w:szCs w:val="21"/>
                <w:lang w:eastAsia="zh-CN"/>
              </w:rPr>
              <w:t>委員会番号）</w:t>
            </w:r>
          </w:p>
        </w:tc>
        <w:tc>
          <w:tcPr>
            <w:tcW w:w="6946" w:type="dxa"/>
            <w:vAlign w:val="center"/>
          </w:tcPr>
          <w:p w14:paraId="4B8C8FE9" w14:textId="665683DC" w:rsidR="0034099E" w:rsidRPr="001E4264" w:rsidRDefault="00B44049" w:rsidP="00892B5B">
            <w:pPr>
              <w:rPr>
                <w:szCs w:val="21"/>
              </w:rPr>
            </w:pPr>
            <w:r w:rsidRPr="00B44049">
              <w:rPr>
                <w:rFonts w:hint="eastAsia"/>
                <w:szCs w:val="21"/>
              </w:rPr>
              <w:t>急性骨髄炎・化膿性関節炎の内服治療の観察研究</w:t>
            </w:r>
            <w:r w:rsidR="0034099E" w:rsidRPr="001E4264">
              <w:rPr>
                <w:rFonts w:hint="eastAsia"/>
                <w:szCs w:val="21"/>
              </w:rPr>
              <w:t>（</w:t>
            </w:r>
            <w:r w:rsidRPr="00B44049">
              <w:rPr>
                <w:szCs w:val="21"/>
              </w:rPr>
              <w:t>2023b-179</w:t>
            </w:r>
            <w:r w:rsidR="0034099E" w:rsidRPr="001E4264">
              <w:rPr>
                <w:rFonts w:hint="eastAsia"/>
                <w:szCs w:val="21"/>
              </w:rPr>
              <w:t>）</w:t>
            </w:r>
          </w:p>
        </w:tc>
      </w:tr>
      <w:tr w:rsidR="0034099E" w14:paraId="4C901572" w14:textId="77777777" w:rsidTr="00654094">
        <w:trPr>
          <w:trHeight w:val="422"/>
        </w:trPr>
        <w:tc>
          <w:tcPr>
            <w:tcW w:w="2943" w:type="dxa"/>
            <w:vAlign w:val="center"/>
          </w:tcPr>
          <w:p w14:paraId="58F9F34E" w14:textId="77777777" w:rsidR="0034099E" w:rsidRPr="001E4264" w:rsidRDefault="0034099E" w:rsidP="000604F2">
            <w:pPr>
              <w:jc w:val="center"/>
              <w:rPr>
                <w:szCs w:val="21"/>
              </w:rPr>
            </w:pPr>
            <w:r w:rsidRPr="001E4264">
              <w:rPr>
                <w:rFonts w:hint="eastAsia"/>
                <w:szCs w:val="21"/>
              </w:rPr>
              <w:t>当院の研究責任者</w:t>
            </w:r>
          </w:p>
        </w:tc>
        <w:tc>
          <w:tcPr>
            <w:tcW w:w="6946" w:type="dxa"/>
            <w:vAlign w:val="center"/>
          </w:tcPr>
          <w:p w14:paraId="07F7E81B" w14:textId="7D91F9A9" w:rsidR="0034099E" w:rsidRPr="001E4264" w:rsidRDefault="00782B9C" w:rsidP="00F341D5">
            <w:pPr>
              <w:rPr>
                <w:szCs w:val="21"/>
              </w:rPr>
            </w:pPr>
            <w:r>
              <w:rPr>
                <w:rFonts w:hint="eastAsia"/>
                <w:szCs w:val="21"/>
              </w:rPr>
              <w:t xml:space="preserve">聖マリアンナ医科大学　</w:t>
            </w:r>
            <w:r w:rsidR="00B441F6">
              <w:rPr>
                <w:rFonts w:hint="eastAsia"/>
                <w:szCs w:val="21"/>
              </w:rPr>
              <w:t>小児科　中村幸嗣</w:t>
            </w:r>
          </w:p>
        </w:tc>
      </w:tr>
      <w:tr w:rsidR="0034099E" w14:paraId="37309E5A" w14:textId="77777777" w:rsidTr="00892B5B">
        <w:trPr>
          <w:trHeight w:val="365"/>
        </w:trPr>
        <w:tc>
          <w:tcPr>
            <w:tcW w:w="2943" w:type="dxa"/>
            <w:vAlign w:val="center"/>
          </w:tcPr>
          <w:p w14:paraId="4E9394C0" w14:textId="7FE3623B" w:rsidR="0034099E" w:rsidRPr="001E4264" w:rsidRDefault="00782B9C" w:rsidP="000604F2">
            <w:pPr>
              <w:jc w:val="center"/>
              <w:rPr>
                <w:szCs w:val="21"/>
              </w:rPr>
            </w:pPr>
            <w:r>
              <w:rPr>
                <w:rFonts w:hint="eastAsia"/>
                <w:szCs w:val="21"/>
              </w:rPr>
              <w:t>全体の</w:t>
            </w:r>
            <w:r w:rsidR="0034099E" w:rsidRPr="001E4264">
              <w:rPr>
                <w:rFonts w:hint="eastAsia"/>
                <w:szCs w:val="21"/>
              </w:rPr>
              <w:t>研究責任者</w:t>
            </w:r>
          </w:p>
        </w:tc>
        <w:tc>
          <w:tcPr>
            <w:tcW w:w="6946" w:type="dxa"/>
            <w:vAlign w:val="center"/>
          </w:tcPr>
          <w:p w14:paraId="0EBE5787" w14:textId="787EA685" w:rsidR="00FB331F" w:rsidRPr="001E4264" w:rsidRDefault="00B441F6" w:rsidP="00374BE5">
            <w:pPr>
              <w:rPr>
                <w:szCs w:val="21"/>
              </w:rPr>
            </w:pPr>
            <w:r>
              <w:rPr>
                <w:rFonts w:hint="eastAsia"/>
                <w:szCs w:val="21"/>
              </w:rPr>
              <w:t xml:space="preserve">東京都立小児総合医療センター　感染症科　</w:t>
            </w:r>
            <w:r w:rsidR="00B44049">
              <w:rPr>
                <w:rFonts w:hint="eastAsia"/>
                <w:szCs w:val="21"/>
              </w:rPr>
              <w:t>宮下晶</w:t>
            </w:r>
          </w:p>
        </w:tc>
      </w:tr>
      <w:tr w:rsidR="0034099E" w14:paraId="7F0DEB90" w14:textId="77777777" w:rsidTr="00654094">
        <w:trPr>
          <w:trHeight w:val="527"/>
        </w:trPr>
        <w:tc>
          <w:tcPr>
            <w:tcW w:w="2943" w:type="dxa"/>
            <w:vAlign w:val="center"/>
          </w:tcPr>
          <w:p w14:paraId="5F37A109" w14:textId="17DBEACC" w:rsidR="0034099E" w:rsidRPr="001E4264" w:rsidRDefault="0034099E" w:rsidP="000604F2">
            <w:pPr>
              <w:jc w:val="center"/>
              <w:rPr>
                <w:szCs w:val="21"/>
              </w:rPr>
            </w:pPr>
            <w:r w:rsidRPr="001E4264">
              <w:rPr>
                <w:rFonts w:hint="eastAsia"/>
                <w:szCs w:val="21"/>
              </w:rPr>
              <w:t>本</w:t>
            </w:r>
            <w:r w:rsidR="00892B5B">
              <w:rPr>
                <w:rFonts w:hint="eastAsia"/>
                <w:szCs w:val="21"/>
              </w:rPr>
              <w:t>調査</w:t>
            </w:r>
            <w:r w:rsidRPr="001E4264">
              <w:rPr>
                <w:rFonts w:hint="eastAsia"/>
                <w:szCs w:val="21"/>
              </w:rPr>
              <w:t>の目的</w:t>
            </w:r>
          </w:p>
        </w:tc>
        <w:tc>
          <w:tcPr>
            <w:tcW w:w="6946" w:type="dxa"/>
            <w:vAlign w:val="center"/>
          </w:tcPr>
          <w:p w14:paraId="7429B4E7" w14:textId="2ECAF9C7" w:rsidR="0034099E" w:rsidRPr="00B441F6" w:rsidRDefault="001E4264" w:rsidP="00374BE5">
            <w:pPr>
              <w:rPr>
                <w:szCs w:val="21"/>
              </w:rPr>
            </w:pPr>
            <w:r w:rsidRPr="001E4264">
              <w:rPr>
                <w:rFonts w:hint="eastAsia"/>
                <w:szCs w:val="21"/>
              </w:rPr>
              <w:t xml:space="preserve">　</w:t>
            </w:r>
            <w:r w:rsidR="00B44049" w:rsidRPr="00B44049">
              <w:rPr>
                <w:rFonts w:hint="eastAsia"/>
                <w:szCs w:val="21"/>
              </w:rPr>
              <w:t>急性骨髄炎・化膿性関節炎における抗菌薬の静注から内服移行を</w:t>
            </w:r>
            <w:r w:rsidR="00B44049">
              <w:rPr>
                <w:rFonts w:hint="eastAsia"/>
                <w:szCs w:val="21"/>
              </w:rPr>
              <w:t>欧州小児感染症学会</w:t>
            </w:r>
            <w:r w:rsidR="00B44049" w:rsidRPr="00B44049">
              <w:rPr>
                <w:rFonts w:hint="eastAsia"/>
                <w:szCs w:val="21"/>
              </w:rPr>
              <w:t>ガイドラインに準じ短期の静注療法（治療開始</w:t>
            </w:r>
            <w:r w:rsidR="00B44049" w:rsidRPr="00B44049">
              <w:rPr>
                <w:rFonts w:hint="eastAsia"/>
                <w:szCs w:val="21"/>
              </w:rPr>
              <w:t>6</w:t>
            </w:r>
            <w:r w:rsidR="00B44049" w:rsidRPr="00B44049">
              <w:rPr>
                <w:rFonts w:hint="eastAsia"/>
                <w:szCs w:val="21"/>
              </w:rPr>
              <w:t>日までを含む）と内服加療を行った群と</w:t>
            </w:r>
            <w:r w:rsidR="00B44049" w:rsidRPr="00B44049">
              <w:rPr>
                <w:rFonts w:hint="eastAsia"/>
                <w:szCs w:val="21"/>
              </w:rPr>
              <w:t>7</w:t>
            </w:r>
            <w:r w:rsidR="00B44049" w:rsidRPr="00B44049">
              <w:rPr>
                <w:rFonts w:hint="eastAsia"/>
                <w:szCs w:val="21"/>
              </w:rPr>
              <w:t>日間以上の長期の静注療法と内服治療を行った群を比較し</w:t>
            </w:r>
            <w:r w:rsidR="00B44049">
              <w:rPr>
                <w:rFonts w:hint="eastAsia"/>
                <w:szCs w:val="21"/>
              </w:rPr>
              <w:t>ます。</w:t>
            </w:r>
          </w:p>
        </w:tc>
      </w:tr>
      <w:tr w:rsidR="0034099E" w14:paraId="727DE4D2" w14:textId="77777777" w:rsidTr="00892B5B">
        <w:trPr>
          <w:trHeight w:val="377"/>
        </w:trPr>
        <w:tc>
          <w:tcPr>
            <w:tcW w:w="2943" w:type="dxa"/>
            <w:vAlign w:val="center"/>
          </w:tcPr>
          <w:p w14:paraId="5412F802" w14:textId="77777777" w:rsidR="0034099E" w:rsidRPr="001E4264" w:rsidRDefault="0034099E" w:rsidP="000604F2">
            <w:pPr>
              <w:jc w:val="center"/>
              <w:rPr>
                <w:szCs w:val="21"/>
              </w:rPr>
            </w:pPr>
            <w:r w:rsidRPr="001E4264">
              <w:rPr>
                <w:rFonts w:hint="eastAsia"/>
                <w:szCs w:val="21"/>
              </w:rPr>
              <w:t>調査データ該当期間</w:t>
            </w:r>
          </w:p>
        </w:tc>
        <w:tc>
          <w:tcPr>
            <w:tcW w:w="6946" w:type="dxa"/>
            <w:vAlign w:val="center"/>
          </w:tcPr>
          <w:p w14:paraId="76C158F0" w14:textId="43F0C38F" w:rsidR="0034099E" w:rsidRPr="001E4264" w:rsidRDefault="00B441F6" w:rsidP="00374BE5">
            <w:pPr>
              <w:rPr>
                <w:szCs w:val="21"/>
              </w:rPr>
            </w:pPr>
            <w:r>
              <w:rPr>
                <w:rFonts w:hint="eastAsia"/>
                <w:szCs w:val="21"/>
              </w:rPr>
              <w:t>承認後〜</w:t>
            </w:r>
            <w:r>
              <w:rPr>
                <w:szCs w:val="21"/>
              </w:rPr>
              <w:t>202</w:t>
            </w:r>
            <w:r w:rsidR="00B44049">
              <w:rPr>
                <w:szCs w:val="21"/>
              </w:rPr>
              <w:t>6</w:t>
            </w:r>
            <w:r>
              <w:rPr>
                <w:rFonts w:hint="eastAsia"/>
                <w:szCs w:val="21"/>
              </w:rPr>
              <w:t>年</w:t>
            </w:r>
            <w:r w:rsidR="00B44049">
              <w:rPr>
                <w:rFonts w:hint="eastAsia"/>
                <w:szCs w:val="21"/>
              </w:rPr>
              <w:t>3</w:t>
            </w:r>
            <w:r>
              <w:rPr>
                <w:rFonts w:hint="eastAsia"/>
                <w:szCs w:val="21"/>
              </w:rPr>
              <w:t>月</w:t>
            </w:r>
            <w:r>
              <w:rPr>
                <w:szCs w:val="21"/>
              </w:rPr>
              <w:t>31</w:t>
            </w:r>
            <w:r>
              <w:rPr>
                <w:rFonts w:hint="eastAsia"/>
                <w:szCs w:val="21"/>
              </w:rPr>
              <w:t>日</w:t>
            </w:r>
          </w:p>
        </w:tc>
      </w:tr>
      <w:tr w:rsidR="0034099E" w14:paraId="113E669C" w14:textId="77777777" w:rsidTr="001E4264">
        <w:trPr>
          <w:trHeight w:val="2775"/>
        </w:trPr>
        <w:tc>
          <w:tcPr>
            <w:tcW w:w="2943" w:type="dxa"/>
            <w:vAlign w:val="center"/>
          </w:tcPr>
          <w:p w14:paraId="074BC3A0" w14:textId="027187E8" w:rsidR="0034099E" w:rsidRPr="001E4264" w:rsidRDefault="00892B5B" w:rsidP="00892B5B">
            <w:pPr>
              <w:jc w:val="center"/>
              <w:rPr>
                <w:szCs w:val="21"/>
              </w:rPr>
            </w:pPr>
            <w:r>
              <w:rPr>
                <w:rFonts w:hint="eastAsia"/>
                <w:szCs w:val="21"/>
              </w:rPr>
              <w:t>調査</w:t>
            </w:r>
            <w:r w:rsidR="0034099E" w:rsidRPr="001E4264">
              <w:rPr>
                <w:rFonts w:hint="eastAsia"/>
                <w:szCs w:val="21"/>
              </w:rPr>
              <w:t>の方法</w:t>
            </w:r>
          </w:p>
        </w:tc>
        <w:tc>
          <w:tcPr>
            <w:tcW w:w="6946" w:type="dxa"/>
            <w:vAlign w:val="center"/>
          </w:tcPr>
          <w:p w14:paraId="59AC4A1F" w14:textId="77777777" w:rsidR="00B441F6" w:rsidRPr="00B441F6" w:rsidRDefault="00B441F6" w:rsidP="00B441F6">
            <w:pPr>
              <w:rPr>
                <w:rFonts w:ascii="ＭＳ 明朝" w:hAnsi="ＭＳ 明朝"/>
                <w:szCs w:val="21"/>
              </w:rPr>
            </w:pPr>
            <w:r w:rsidRPr="00B441F6">
              <w:rPr>
                <w:rFonts w:ascii="ＭＳ 明朝" w:hAnsi="ＭＳ 明朝" w:hint="eastAsia"/>
                <w:szCs w:val="21"/>
              </w:rPr>
              <w:t>○対象</w:t>
            </w:r>
          </w:p>
          <w:p w14:paraId="41A472DC" w14:textId="41790D0B" w:rsidR="00B441F6" w:rsidRPr="00B441F6" w:rsidRDefault="00B441F6" w:rsidP="00B441F6">
            <w:pPr>
              <w:rPr>
                <w:rFonts w:ascii="ＭＳ 明朝" w:hAnsi="ＭＳ 明朝"/>
                <w:szCs w:val="21"/>
              </w:rPr>
            </w:pPr>
            <w:r w:rsidRPr="00B441F6">
              <w:rPr>
                <w:rFonts w:ascii="ＭＳ 明朝" w:hAnsi="ＭＳ 明朝" w:hint="eastAsia"/>
                <w:szCs w:val="21"/>
              </w:rPr>
              <w:t>場所：聖マリアンナ医科大学病院</w:t>
            </w:r>
          </w:p>
          <w:p w14:paraId="5CD73577" w14:textId="77777777" w:rsidR="00B441F6" w:rsidRPr="00B441F6" w:rsidRDefault="00B441F6" w:rsidP="00B441F6">
            <w:pPr>
              <w:rPr>
                <w:rFonts w:ascii="ＭＳ 明朝" w:hAnsi="ＭＳ 明朝"/>
                <w:szCs w:val="21"/>
              </w:rPr>
            </w:pPr>
            <w:r w:rsidRPr="00B441F6">
              <w:rPr>
                <w:rFonts w:ascii="ＭＳ 明朝" w:hAnsi="ＭＳ 明朝" w:hint="eastAsia"/>
                <w:szCs w:val="21"/>
              </w:rPr>
              <w:t>選択基準をすべて満たし，かつ除外基準のいずれにも該当しない者</w:t>
            </w:r>
          </w:p>
          <w:p w14:paraId="1885E941" w14:textId="661AB422" w:rsidR="0084326B" w:rsidRPr="0084326B" w:rsidRDefault="00B441F6" w:rsidP="0084326B">
            <w:pPr>
              <w:rPr>
                <w:rFonts w:ascii="ＭＳ 明朝" w:hAnsi="ＭＳ 明朝" w:hint="eastAsia"/>
                <w:szCs w:val="21"/>
              </w:rPr>
            </w:pPr>
            <w:r w:rsidRPr="00B441F6">
              <w:rPr>
                <w:rFonts w:ascii="ＭＳ 明朝" w:hAnsi="ＭＳ 明朝" w:hint="eastAsia"/>
                <w:szCs w:val="21"/>
              </w:rPr>
              <w:t>＜選択基準＞</w:t>
            </w:r>
          </w:p>
          <w:p w14:paraId="64521351" w14:textId="29861A6C" w:rsidR="0084326B" w:rsidRPr="0084326B" w:rsidRDefault="0084326B" w:rsidP="0084326B">
            <w:pPr>
              <w:rPr>
                <w:rFonts w:ascii="ＭＳ 明朝" w:hAnsi="ＭＳ 明朝" w:hint="eastAsia"/>
                <w:szCs w:val="21"/>
              </w:rPr>
            </w:pPr>
            <w:r w:rsidRPr="0084326B">
              <w:rPr>
                <w:rFonts w:ascii="ＭＳ 明朝" w:hAnsi="ＭＳ 明朝" w:hint="eastAsia"/>
                <w:szCs w:val="21"/>
              </w:rPr>
              <w:t>①発熱、局所症状、画像所見で単一部位の急性骨髄炎、化膿性骨髄炎と診断された、または、急性骨髄炎と化膿性関節炎と診断されたもの</w:t>
            </w:r>
          </w:p>
          <w:p w14:paraId="3BBBE6D0" w14:textId="18B077DB" w:rsidR="0084326B" w:rsidRPr="0084326B" w:rsidRDefault="0084326B" w:rsidP="0084326B">
            <w:pPr>
              <w:rPr>
                <w:rFonts w:ascii="ＭＳ 明朝" w:hAnsi="ＭＳ 明朝" w:hint="eastAsia"/>
                <w:szCs w:val="21"/>
              </w:rPr>
            </w:pPr>
            <w:r w:rsidRPr="0084326B">
              <w:rPr>
                <w:rFonts w:ascii="ＭＳ 明朝" w:hAnsi="ＭＳ 明朝" w:hint="eastAsia"/>
                <w:szCs w:val="21"/>
              </w:rPr>
              <w:t>②年齢が生後1カ月以上19歳未満のもの</w:t>
            </w:r>
          </w:p>
          <w:p w14:paraId="329291FB" w14:textId="44F2BF23" w:rsidR="0084326B" w:rsidRPr="0084326B" w:rsidRDefault="0084326B" w:rsidP="0084326B">
            <w:pPr>
              <w:rPr>
                <w:rFonts w:ascii="ＭＳ 明朝" w:hAnsi="ＭＳ 明朝" w:hint="eastAsia"/>
                <w:szCs w:val="21"/>
              </w:rPr>
            </w:pPr>
            <w:r w:rsidRPr="0084326B">
              <w:rPr>
                <w:rFonts w:ascii="ＭＳ 明朝" w:hAnsi="ＭＳ 明朝" w:hint="eastAsia"/>
                <w:szCs w:val="21"/>
              </w:rPr>
              <w:t>③初期治療への治療反応性*を治療開始**後５日以内に認めたもの</w:t>
            </w:r>
          </w:p>
          <w:p w14:paraId="3BF70A8C" w14:textId="2F9B6C7F" w:rsidR="0084326B" w:rsidRPr="0084326B" w:rsidRDefault="0084326B" w:rsidP="0084326B">
            <w:pPr>
              <w:rPr>
                <w:rFonts w:ascii="ＭＳ 明朝" w:hAnsi="ＭＳ 明朝" w:hint="eastAsia"/>
                <w:szCs w:val="21"/>
              </w:rPr>
            </w:pPr>
            <w:r w:rsidRPr="0084326B">
              <w:rPr>
                <w:rFonts w:ascii="ＭＳ 明朝" w:hAnsi="ＭＳ 明朝" w:hint="eastAsia"/>
                <w:szCs w:val="21"/>
              </w:rPr>
              <w:t>④菌血症の合併例は、治療開始**後2日を超えて陽性とならないもの</w:t>
            </w:r>
          </w:p>
          <w:p w14:paraId="0F5C77D3" w14:textId="789E0240" w:rsidR="0084326B" w:rsidRPr="0084326B" w:rsidRDefault="0084326B" w:rsidP="0084326B">
            <w:pPr>
              <w:rPr>
                <w:rFonts w:ascii="ＭＳ 明朝" w:hAnsi="ＭＳ 明朝" w:hint="eastAsia"/>
                <w:szCs w:val="21"/>
              </w:rPr>
            </w:pPr>
            <w:r w:rsidRPr="0084326B">
              <w:rPr>
                <w:rFonts w:ascii="ＭＳ 明朝" w:hAnsi="ＭＳ 明朝" w:hint="eastAsia"/>
                <w:szCs w:val="21"/>
              </w:rPr>
              <w:t>⑤血液、関節液、膿などから起因微生物が同定されて感受性が判明しているもの</w:t>
            </w:r>
          </w:p>
          <w:p w14:paraId="61713675" w14:textId="77777777" w:rsidR="0084326B" w:rsidRDefault="0084326B" w:rsidP="0084326B">
            <w:pPr>
              <w:rPr>
                <w:rFonts w:ascii="ＭＳ 明朝" w:hAnsi="ＭＳ 明朝"/>
                <w:szCs w:val="21"/>
              </w:rPr>
            </w:pPr>
            <w:r w:rsidRPr="0084326B">
              <w:rPr>
                <w:rFonts w:ascii="ＭＳ 明朝" w:hAnsi="ＭＳ 明朝" w:hint="eastAsia"/>
                <w:szCs w:val="21"/>
              </w:rPr>
              <w:t>⑥薬内服または経管注入が可能で、薬剤が消化管から吸収できるもの</w:t>
            </w:r>
          </w:p>
          <w:p w14:paraId="4ECE2D7F" w14:textId="69E4B10E" w:rsidR="0084326B" w:rsidRPr="0084326B" w:rsidRDefault="00B441F6" w:rsidP="0084326B">
            <w:pPr>
              <w:rPr>
                <w:rFonts w:ascii="ＭＳ 明朝" w:hAnsi="ＭＳ 明朝" w:hint="eastAsia"/>
                <w:szCs w:val="21"/>
              </w:rPr>
            </w:pPr>
            <w:r w:rsidRPr="00B441F6">
              <w:rPr>
                <w:rFonts w:ascii="ＭＳ 明朝" w:hAnsi="ＭＳ 明朝" w:hint="eastAsia"/>
                <w:szCs w:val="21"/>
              </w:rPr>
              <w:t>＜除外基準＞</w:t>
            </w:r>
          </w:p>
          <w:p w14:paraId="56B43847" w14:textId="32E3D810" w:rsidR="0084326B" w:rsidRPr="0084326B" w:rsidRDefault="0084326B" w:rsidP="0084326B">
            <w:pPr>
              <w:rPr>
                <w:rFonts w:ascii="ＭＳ 明朝" w:hAnsi="ＭＳ 明朝" w:hint="eastAsia"/>
                <w:szCs w:val="21"/>
              </w:rPr>
            </w:pPr>
            <w:r w:rsidRPr="0084326B">
              <w:rPr>
                <w:rFonts w:ascii="ＭＳ 明朝" w:hAnsi="ＭＳ 明朝" w:hint="eastAsia"/>
                <w:szCs w:val="21"/>
              </w:rPr>
              <w:t>①起因微生物がMRSAやPRSPなどの耐性菌・抗酸菌のもの</w:t>
            </w:r>
          </w:p>
          <w:p w14:paraId="5ADFDF26" w14:textId="05695EB9" w:rsidR="0084326B" w:rsidRPr="0084326B" w:rsidRDefault="0084326B" w:rsidP="0084326B">
            <w:pPr>
              <w:rPr>
                <w:rFonts w:ascii="ＭＳ 明朝" w:hAnsi="ＭＳ 明朝" w:hint="eastAsia"/>
                <w:szCs w:val="21"/>
              </w:rPr>
            </w:pPr>
            <w:r w:rsidRPr="0084326B">
              <w:rPr>
                <w:rFonts w:ascii="ＭＳ 明朝" w:hAnsi="ＭＳ 明朝" w:hint="eastAsia"/>
                <w:szCs w:val="21"/>
              </w:rPr>
              <w:t>②慢性骨髄炎（治療開始前の2週間以上前から症状がある）と診断されたもの</w:t>
            </w:r>
          </w:p>
          <w:p w14:paraId="59808919" w14:textId="3663A39E" w:rsidR="0084326B" w:rsidRPr="0084326B" w:rsidRDefault="0084326B" w:rsidP="0084326B">
            <w:pPr>
              <w:rPr>
                <w:rFonts w:ascii="ＭＳ 明朝" w:hAnsi="ＭＳ 明朝" w:hint="eastAsia"/>
                <w:szCs w:val="21"/>
              </w:rPr>
            </w:pPr>
            <w:r w:rsidRPr="0084326B">
              <w:rPr>
                <w:rFonts w:ascii="ＭＳ 明朝" w:hAnsi="ＭＳ 明朝" w:hint="eastAsia"/>
                <w:szCs w:val="21"/>
              </w:rPr>
              <w:t>③先天性または後天性免疫不全症候群と診断されているもの</w:t>
            </w:r>
          </w:p>
          <w:p w14:paraId="33186B2F" w14:textId="2788B805" w:rsidR="0084326B" w:rsidRPr="0084326B" w:rsidRDefault="0084326B" w:rsidP="0084326B">
            <w:pPr>
              <w:rPr>
                <w:rFonts w:ascii="ＭＳ 明朝" w:hAnsi="ＭＳ 明朝" w:hint="eastAsia"/>
                <w:szCs w:val="21"/>
              </w:rPr>
            </w:pPr>
            <w:r w:rsidRPr="0084326B">
              <w:rPr>
                <w:rFonts w:ascii="ＭＳ 明朝" w:hAnsi="ＭＳ 明朝" w:hint="eastAsia"/>
                <w:szCs w:val="21"/>
              </w:rPr>
              <w:t>④外傷、手術、異物留置後による関節炎・骨髄炎のもの</w:t>
            </w:r>
          </w:p>
          <w:p w14:paraId="4AD4C184" w14:textId="43086691" w:rsidR="0084326B" w:rsidRPr="0084326B" w:rsidRDefault="0084326B" w:rsidP="0084326B">
            <w:pPr>
              <w:rPr>
                <w:rFonts w:ascii="ＭＳ 明朝" w:hAnsi="ＭＳ 明朝" w:hint="eastAsia"/>
                <w:szCs w:val="21"/>
              </w:rPr>
            </w:pPr>
            <w:r w:rsidRPr="0084326B">
              <w:rPr>
                <w:rFonts w:ascii="ＭＳ 明朝" w:hAnsi="ＭＳ 明朝" w:hint="eastAsia"/>
                <w:szCs w:val="21"/>
              </w:rPr>
              <w:t>⑤一次感染巣などから直達波及による非血行性の関節炎・骨髄炎のもの</w:t>
            </w:r>
          </w:p>
          <w:p w14:paraId="5F10BDD1" w14:textId="34539ED8" w:rsidR="0084326B" w:rsidRPr="0084326B" w:rsidRDefault="0084326B" w:rsidP="0084326B">
            <w:pPr>
              <w:rPr>
                <w:rFonts w:ascii="ＭＳ 明朝" w:hAnsi="ＭＳ 明朝" w:hint="eastAsia"/>
                <w:szCs w:val="21"/>
              </w:rPr>
            </w:pPr>
            <w:r w:rsidRPr="0084326B">
              <w:rPr>
                <w:rFonts w:ascii="ＭＳ 明朝" w:hAnsi="ＭＳ 明朝" w:hint="eastAsia"/>
                <w:szCs w:val="21"/>
              </w:rPr>
              <w:t>⑥本研究について公開し、拒否の意思を示したもの</w:t>
            </w:r>
          </w:p>
          <w:p w14:paraId="2AE64177" w14:textId="070199F7" w:rsidR="00B441F6" w:rsidRPr="0084326B" w:rsidRDefault="0084326B" w:rsidP="0084326B">
            <w:pPr>
              <w:rPr>
                <w:rFonts w:ascii="ＭＳ 明朝" w:hAnsi="ＭＳ 明朝"/>
                <w:szCs w:val="21"/>
              </w:rPr>
            </w:pPr>
            <w:r w:rsidRPr="0084326B">
              <w:rPr>
                <w:rFonts w:ascii="ＭＳ 明朝" w:hAnsi="ＭＳ 明朝" w:hint="eastAsia"/>
                <w:szCs w:val="21"/>
              </w:rPr>
              <w:t>⑦その他、研究責任者が被験者として不適当と判断したもの</w:t>
            </w:r>
          </w:p>
          <w:p w14:paraId="5E6A439A" w14:textId="77777777" w:rsidR="00B441F6" w:rsidRDefault="00B441F6" w:rsidP="00B441F6">
            <w:pPr>
              <w:rPr>
                <w:rFonts w:ascii="ＭＳ 明朝" w:hAnsi="ＭＳ 明朝"/>
                <w:szCs w:val="21"/>
              </w:rPr>
            </w:pPr>
            <w:r w:rsidRPr="00B441F6">
              <w:rPr>
                <w:rFonts w:ascii="ＭＳ 明朝" w:hAnsi="ＭＳ 明朝" w:hint="eastAsia"/>
                <w:szCs w:val="21"/>
              </w:rPr>
              <w:t>○方法</w:t>
            </w:r>
          </w:p>
          <w:p w14:paraId="27D7485C" w14:textId="28069EB6" w:rsidR="0084326B" w:rsidRPr="00B441F6" w:rsidRDefault="0084326B" w:rsidP="00B441F6">
            <w:pPr>
              <w:rPr>
                <w:rFonts w:ascii="ＭＳ 明朝" w:hAnsi="ＭＳ 明朝" w:hint="eastAsia"/>
                <w:szCs w:val="21"/>
              </w:rPr>
            </w:pPr>
            <w:r>
              <w:rPr>
                <w:rFonts w:ascii="ＭＳ 明朝" w:hAnsi="ＭＳ 明朝" w:hint="eastAsia"/>
                <w:szCs w:val="21"/>
              </w:rPr>
              <w:t>電子カルテより必要な情報を抽出する観察研究となります。</w:t>
            </w:r>
          </w:p>
          <w:p w14:paraId="3A91DE4B" w14:textId="21036D62" w:rsidR="0084326B" w:rsidRPr="0084326B" w:rsidRDefault="0084326B" w:rsidP="0084326B">
            <w:pPr>
              <w:rPr>
                <w:rFonts w:ascii="ＭＳ 明朝" w:hAnsi="ＭＳ 明朝" w:hint="eastAsia"/>
                <w:szCs w:val="21"/>
              </w:rPr>
            </w:pPr>
            <w:r w:rsidRPr="0084326B">
              <w:rPr>
                <w:rFonts w:ascii="ＭＳ 明朝" w:hAnsi="ＭＳ 明朝" w:hint="eastAsia"/>
                <w:szCs w:val="21"/>
              </w:rPr>
              <w:t>主要評価項目：治療開始から６か月での治癒率（急性骨髄炎・化膿性関節炎の症状や所見がなく、再燃による抗菌薬加療を要していない）</w:t>
            </w:r>
          </w:p>
          <w:p w14:paraId="009C8F9F" w14:textId="137C818C" w:rsidR="0034099E" w:rsidRPr="0084326B" w:rsidRDefault="0084326B" w:rsidP="0084326B">
            <w:pPr>
              <w:rPr>
                <w:rFonts w:ascii="ＭＳ 明朝" w:hAnsi="ＭＳ 明朝"/>
                <w:szCs w:val="21"/>
              </w:rPr>
            </w:pPr>
            <w:r w:rsidRPr="0084326B">
              <w:rPr>
                <w:rFonts w:ascii="ＭＳ 明朝" w:hAnsi="ＭＳ 明朝" w:hint="eastAsia"/>
                <w:szCs w:val="21"/>
              </w:rPr>
              <w:lastRenderedPageBreak/>
              <w:t>副次評価項目：治療開始から1年での治癒率（急性骨髄炎・化膿性関節炎の症状や所見がなく、再燃による抗菌薬加療を要していない）</w:t>
            </w:r>
            <w:r>
              <w:rPr>
                <w:rFonts w:ascii="ＭＳ 明朝" w:hAnsi="ＭＳ 明朝" w:hint="eastAsia"/>
                <w:szCs w:val="21"/>
              </w:rPr>
              <w:t>、</w:t>
            </w:r>
            <w:r w:rsidRPr="0084326B">
              <w:rPr>
                <w:rFonts w:ascii="ＭＳ 明朝" w:hAnsi="ＭＳ 明朝" w:hint="eastAsia"/>
                <w:szCs w:val="21"/>
              </w:rPr>
              <w:t>治療開始から1年での関節および骨の後遺症（可動域制限、変形、成長障害など）</w:t>
            </w:r>
            <w:r>
              <w:rPr>
                <w:rFonts w:ascii="ＭＳ 明朝" w:hAnsi="ＭＳ 明朝" w:hint="eastAsia"/>
                <w:szCs w:val="21"/>
              </w:rPr>
              <w:t>、</w:t>
            </w:r>
            <w:r w:rsidRPr="0084326B">
              <w:rPr>
                <w:rFonts w:ascii="ＭＳ 明朝" w:hAnsi="ＭＳ 明朝" w:hint="eastAsia"/>
                <w:szCs w:val="21"/>
              </w:rPr>
              <w:t>入院期間、入院中の静脈カテーテル関連合併症の有無</w:t>
            </w:r>
            <w:r>
              <w:rPr>
                <w:rFonts w:ascii="ＭＳ 明朝" w:hAnsi="ＭＳ 明朝" w:hint="eastAsia"/>
                <w:szCs w:val="21"/>
              </w:rPr>
              <w:t>、</w:t>
            </w:r>
            <w:r w:rsidRPr="0084326B">
              <w:rPr>
                <w:rFonts w:ascii="ＭＳ 明朝" w:hAnsi="ＭＳ 明朝" w:hint="eastAsia"/>
                <w:szCs w:val="21"/>
              </w:rPr>
              <w:t>抗菌薬による副作用の有無</w:t>
            </w:r>
          </w:p>
        </w:tc>
      </w:tr>
      <w:tr w:rsidR="0034099E" w14:paraId="39CB6DD1" w14:textId="77777777" w:rsidTr="001F4D63">
        <w:trPr>
          <w:trHeight w:val="680"/>
        </w:trPr>
        <w:tc>
          <w:tcPr>
            <w:tcW w:w="2943" w:type="dxa"/>
            <w:vAlign w:val="center"/>
          </w:tcPr>
          <w:p w14:paraId="72E41E3B" w14:textId="355F4E35" w:rsidR="00892B5B" w:rsidRDefault="0034099E" w:rsidP="000604F2">
            <w:pPr>
              <w:jc w:val="center"/>
              <w:rPr>
                <w:szCs w:val="21"/>
              </w:rPr>
            </w:pPr>
            <w:r w:rsidRPr="001E4264">
              <w:rPr>
                <w:rFonts w:hint="eastAsia"/>
                <w:szCs w:val="21"/>
              </w:rPr>
              <w:lastRenderedPageBreak/>
              <w:t>情報の他の</w:t>
            </w:r>
            <w:r w:rsidR="00892B5B">
              <w:rPr>
                <w:rFonts w:hint="eastAsia"/>
                <w:szCs w:val="21"/>
              </w:rPr>
              <w:t>調査</w:t>
            </w:r>
            <w:r w:rsidRPr="001E4264">
              <w:rPr>
                <w:rFonts w:hint="eastAsia"/>
                <w:szCs w:val="21"/>
              </w:rPr>
              <w:t>機関ヘの</w:t>
            </w:r>
          </w:p>
          <w:p w14:paraId="21F329B8" w14:textId="6B81F014" w:rsidR="0034099E" w:rsidRPr="001E4264" w:rsidRDefault="0034099E" w:rsidP="000604F2">
            <w:pPr>
              <w:jc w:val="center"/>
              <w:rPr>
                <w:szCs w:val="21"/>
              </w:rPr>
            </w:pPr>
            <w:r w:rsidRPr="001E4264">
              <w:rPr>
                <w:rFonts w:hint="eastAsia"/>
                <w:szCs w:val="21"/>
              </w:rPr>
              <w:t>提供</w:t>
            </w:r>
          </w:p>
        </w:tc>
        <w:tc>
          <w:tcPr>
            <w:tcW w:w="6946" w:type="dxa"/>
            <w:vAlign w:val="center"/>
          </w:tcPr>
          <w:p w14:paraId="08943BEB" w14:textId="390EAA2E" w:rsidR="00AC36F9" w:rsidRPr="001E4264" w:rsidRDefault="00A26BC8" w:rsidP="00374BE5">
            <w:pPr>
              <w:rPr>
                <w:szCs w:val="21"/>
              </w:rPr>
            </w:pPr>
            <w:r>
              <w:rPr>
                <w:rFonts w:hint="eastAsia"/>
                <w:szCs w:val="21"/>
              </w:rPr>
              <w:t xml:space="preserve">　</w:t>
            </w:r>
            <w:r w:rsidR="00AC36F9" w:rsidRPr="001E4264">
              <w:rPr>
                <w:rFonts w:hint="eastAsia"/>
                <w:szCs w:val="21"/>
              </w:rPr>
              <w:t>各施設より取得する情報は</w:t>
            </w:r>
            <w:r w:rsidR="00417CA2">
              <w:rPr>
                <w:rFonts w:hint="eastAsia"/>
                <w:szCs w:val="21"/>
              </w:rPr>
              <w:t>あなた個人</w:t>
            </w:r>
            <w:r w:rsidR="00AC36F9" w:rsidRPr="001E4264">
              <w:rPr>
                <w:rFonts w:hint="eastAsia"/>
                <w:szCs w:val="21"/>
              </w:rPr>
              <w:t>が特定される情報は記載せず</w:t>
            </w:r>
            <w:r w:rsidR="00892B5B">
              <w:rPr>
                <w:rFonts w:hint="eastAsia"/>
                <w:szCs w:val="21"/>
              </w:rPr>
              <w:t>，</w:t>
            </w:r>
            <w:r w:rsidR="00841E1A">
              <w:rPr>
                <w:rFonts w:hint="eastAsia"/>
                <w:szCs w:val="21"/>
              </w:rPr>
              <w:t>東京都立小児総合医療センター</w:t>
            </w:r>
            <w:r w:rsidR="00AC36F9" w:rsidRPr="00892B5B">
              <w:rPr>
                <w:rFonts w:hint="eastAsia"/>
                <w:szCs w:val="21"/>
              </w:rPr>
              <w:t>へ集約されます</w:t>
            </w:r>
            <w:r w:rsidR="00892B5B">
              <w:rPr>
                <w:rFonts w:hint="eastAsia"/>
                <w:szCs w:val="21"/>
              </w:rPr>
              <w:t>．</w:t>
            </w:r>
          </w:p>
        </w:tc>
      </w:tr>
      <w:tr w:rsidR="0034099E" w14:paraId="3E2572D0" w14:textId="77777777" w:rsidTr="001F4D63">
        <w:trPr>
          <w:trHeight w:val="1088"/>
        </w:trPr>
        <w:tc>
          <w:tcPr>
            <w:tcW w:w="2943" w:type="dxa"/>
            <w:vAlign w:val="center"/>
          </w:tcPr>
          <w:p w14:paraId="4C40B90A" w14:textId="77777777" w:rsidR="0034099E" w:rsidRPr="001E4264" w:rsidRDefault="0034099E" w:rsidP="000604F2">
            <w:pPr>
              <w:jc w:val="center"/>
              <w:rPr>
                <w:szCs w:val="21"/>
              </w:rPr>
            </w:pPr>
            <w:r w:rsidRPr="001E4264">
              <w:rPr>
                <w:rFonts w:hint="eastAsia"/>
                <w:szCs w:val="21"/>
              </w:rPr>
              <w:t>個人情報の取り扱い</w:t>
            </w:r>
          </w:p>
        </w:tc>
        <w:tc>
          <w:tcPr>
            <w:tcW w:w="6946" w:type="dxa"/>
            <w:vAlign w:val="center"/>
          </w:tcPr>
          <w:p w14:paraId="24A788BA" w14:textId="77777777" w:rsidR="00B441F6" w:rsidRPr="00B441F6" w:rsidRDefault="00A26BC8" w:rsidP="00B441F6">
            <w:pPr>
              <w:rPr>
                <w:szCs w:val="21"/>
              </w:rPr>
            </w:pPr>
            <w:r>
              <w:rPr>
                <w:rFonts w:hint="eastAsia"/>
                <w:szCs w:val="21"/>
              </w:rPr>
              <w:t xml:space="preserve">　</w:t>
            </w:r>
            <w:r w:rsidR="00B441F6" w:rsidRPr="00B441F6">
              <w:rPr>
                <w:rFonts w:hint="eastAsia"/>
                <w:szCs w:val="21"/>
              </w:rPr>
              <w:t>ヘルシンキ宣言に基づく倫理的原則</w:t>
            </w:r>
            <w:r w:rsidR="00B441F6" w:rsidRPr="00B441F6">
              <w:rPr>
                <w:rFonts w:hint="eastAsia"/>
                <w:szCs w:val="21"/>
              </w:rPr>
              <w:t>(2013</w:t>
            </w:r>
            <w:r w:rsidR="00B441F6" w:rsidRPr="00B441F6">
              <w:rPr>
                <w:rFonts w:hint="eastAsia"/>
                <w:szCs w:val="21"/>
              </w:rPr>
              <w:t>年フォルタレザ修正</w:t>
            </w:r>
            <w:r w:rsidR="00B441F6" w:rsidRPr="00B441F6">
              <w:rPr>
                <w:rFonts w:hint="eastAsia"/>
                <w:szCs w:val="21"/>
              </w:rPr>
              <w:t>)</w:t>
            </w:r>
            <w:r w:rsidR="00B441F6" w:rsidRPr="00B441F6">
              <w:rPr>
                <w:rFonts w:hint="eastAsia"/>
                <w:szCs w:val="21"/>
              </w:rPr>
              <w:t>及び人を対象とする生命科学・医学系研究に関する倫理指針</w:t>
            </w:r>
            <w:r w:rsidR="00B441F6" w:rsidRPr="00B441F6">
              <w:rPr>
                <w:rFonts w:hint="eastAsia"/>
                <w:szCs w:val="21"/>
              </w:rPr>
              <w:t>(2022</w:t>
            </w:r>
            <w:r w:rsidR="00B441F6" w:rsidRPr="00B441F6">
              <w:rPr>
                <w:rFonts w:hint="eastAsia"/>
                <w:szCs w:val="21"/>
              </w:rPr>
              <w:t>年</w:t>
            </w:r>
            <w:r w:rsidR="00B441F6" w:rsidRPr="00B441F6">
              <w:rPr>
                <w:rFonts w:hint="eastAsia"/>
                <w:szCs w:val="21"/>
              </w:rPr>
              <w:t>4</w:t>
            </w:r>
            <w:r w:rsidR="00B441F6" w:rsidRPr="00B441F6">
              <w:rPr>
                <w:rFonts w:hint="eastAsia"/>
                <w:szCs w:val="21"/>
              </w:rPr>
              <w:t>月</w:t>
            </w:r>
            <w:r w:rsidR="00B441F6" w:rsidRPr="00B441F6">
              <w:rPr>
                <w:rFonts w:hint="eastAsia"/>
                <w:szCs w:val="21"/>
              </w:rPr>
              <w:t>1</w:t>
            </w:r>
            <w:r w:rsidR="00B441F6" w:rsidRPr="00B441F6">
              <w:rPr>
                <w:rFonts w:hint="eastAsia"/>
                <w:szCs w:val="21"/>
              </w:rPr>
              <w:t>日</w:t>
            </w:r>
            <w:r w:rsidR="00B441F6" w:rsidRPr="00B441F6">
              <w:rPr>
                <w:rFonts w:hint="eastAsia"/>
                <w:szCs w:val="21"/>
              </w:rPr>
              <w:t xml:space="preserve"> </w:t>
            </w:r>
            <w:r w:rsidR="00B441F6" w:rsidRPr="00B441F6">
              <w:rPr>
                <w:rFonts w:hint="eastAsia"/>
                <w:szCs w:val="21"/>
              </w:rPr>
              <w:t>施行</w:t>
            </w:r>
            <w:r w:rsidR="00B441F6" w:rsidRPr="00B441F6">
              <w:rPr>
                <w:rFonts w:hint="eastAsia"/>
                <w:szCs w:val="21"/>
              </w:rPr>
              <w:t xml:space="preserve"> </w:t>
            </w:r>
            <w:r w:rsidR="00B441F6" w:rsidRPr="00B441F6">
              <w:rPr>
                <w:rFonts w:hint="eastAsia"/>
                <w:szCs w:val="21"/>
              </w:rPr>
              <w:t>文部科学省・厚生労働省・経済産業省</w:t>
            </w:r>
            <w:r w:rsidR="00B441F6" w:rsidRPr="00B441F6">
              <w:rPr>
                <w:rFonts w:hint="eastAsia"/>
                <w:szCs w:val="21"/>
              </w:rPr>
              <w:t>)</w:t>
            </w:r>
            <w:r w:rsidR="00B441F6" w:rsidRPr="00B441F6">
              <w:rPr>
                <w:rFonts w:hint="eastAsia"/>
                <w:szCs w:val="21"/>
              </w:rPr>
              <w:t>に従って，本試験実施計画書を遵守して実施します．また，個人情報等の取扱いに関しては，個人情報保護法（令和</w:t>
            </w:r>
            <w:r w:rsidR="00B441F6" w:rsidRPr="00B441F6">
              <w:rPr>
                <w:rFonts w:hint="eastAsia"/>
                <w:szCs w:val="21"/>
              </w:rPr>
              <w:t>4</w:t>
            </w:r>
            <w:r w:rsidR="00B441F6" w:rsidRPr="00B441F6">
              <w:rPr>
                <w:rFonts w:hint="eastAsia"/>
                <w:szCs w:val="21"/>
              </w:rPr>
              <w:t>年</w:t>
            </w:r>
            <w:r w:rsidR="00B441F6" w:rsidRPr="00B441F6">
              <w:rPr>
                <w:rFonts w:hint="eastAsia"/>
                <w:szCs w:val="21"/>
              </w:rPr>
              <w:t>4</w:t>
            </w:r>
            <w:r w:rsidR="00B441F6" w:rsidRPr="00B441F6">
              <w:rPr>
                <w:rFonts w:hint="eastAsia"/>
                <w:szCs w:val="21"/>
              </w:rPr>
              <w:t>月</w:t>
            </w:r>
            <w:r w:rsidR="00B441F6" w:rsidRPr="00B441F6">
              <w:rPr>
                <w:rFonts w:hint="eastAsia"/>
                <w:szCs w:val="21"/>
              </w:rPr>
              <w:t>1</w:t>
            </w:r>
            <w:r w:rsidR="00B441F6" w:rsidRPr="00B441F6">
              <w:rPr>
                <w:rFonts w:hint="eastAsia"/>
                <w:szCs w:val="21"/>
              </w:rPr>
              <w:t>日施行）および関連条例等に規定される規律を遵守します．</w:t>
            </w:r>
          </w:p>
          <w:p w14:paraId="7DAD69C1" w14:textId="77777777" w:rsidR="003129CC" w:rsidRPr="003129CC" w:rsidRDefault="00B441F6" w:rsidP="003129CC">
            <w:pPr>
              <w:rPr>
                <w:szCs w:val="21"/>
              </w:rPr>
            </w:pPr>
            <w:r w:rsidRPr="00B441F6">
              <w:rPr>
                <w:rFonts w:hint="eastAsia"/>
                <w:szCs w:val="21"/>
              </w:rPr>
              <w:t xml:space="preserve">　</w:t>
            </w:r>
            <w:r w:rsidR="003129CC" w:rsidRPr="003129CC">
              <w:rPr>
                <w:rFonts w:hint="eastAsia"/>
                <w:szCs w:val="21"/>
              </w:rPr>
              <w:t>利用する情報から氏名や住所，受診日等の患者さまを直接特定できる</w:t>
            </w:r>
          </w:p>
          <w:p w14:paraId="00BF0D59" w14:textId="77777777" w:rsidR="003129CC" w:rsidRPr="003129CC" w:rsidRDefault="003129CC" w:rsidP="003129CC">
            <w:pPr>
              <w:rPr>
                <w:szCs w:val="21"/>
              </w:rPr>
            </w:pPr>
            <w:r w:rsidRPr="003129CC">
              <w:rPr>
                <w:rFonts w:hint="eastAsia"/>
                <w:szCs w:val="21"/>
              </w:rPr>
              <w:t>個人情報は削除いたします．また、お子さんを特定できる個人情報は利</w:t>
            </w:r>
          </w:p>
          <w:p w14:paraId="4A3512B9" w14:textId="3C6FC91A" w:rsidR="00B441F6" w:rsidRPr="00B441F6" w:rsidRDefault="003129CC" w:rsidP="003129CC">
            <w:pPr>
              <w:rPr>
                <w:szCs w:val="21"/>
              </w:rPr>
            </w:pPr>
            <w:r w:rsidRPr="003129CC">
              <w:rPr>
                <w:rFonts w:hint="eastAsia"/>
                <w:szCs w:val="21"/>
              </w:rPr>
              <w:t>用しません．</w:t>
            </w:r>
          </w:p>
          <w:p w14:paraId="711C2429" w14:textId="77777777" w:rsidR="00B441F6" w:rsidRPr="00B441F6" w:rsidRDefault="00B441F6" w:rsidP="00B441F6">
            <w:pPr>
              <w:rPr>
                <w:szCs w:val="21"/>
              </w:rPr>
            </w:pPr>
          </w:p>
          <w:p w14:paraId="6A078926" w14:textId="5FA43ABE" w:rsidR="0034099E" w:rsidRPr="001E4264" w:rsidRDefault="00B441F6" w:rsidP="00B441F6">
            <w:pPr>
              <w:rPr>
                <w:szCs w:val="21"/>
              </w:rPr>
            </w:pPr>
            <w:r w:rsidRPr="00B441F6">
              <w:rPr>
                <w:rFonts w:hint="eastAsia"/>
                <w:szCs w:val="21"/>
              </w:rPr>
              <w:t>上記の研究に情報を利用することをご了承いただけない場合は，研究の問い合わせ先までご連絡ください．</w:t>
            </w:r>
          </w:p>
        </w:tc>
      </w:tr>
      <w:tr w:rsidR="0034099E" w14:paraId="0DDD28AC" w14:textId="77777777" w:rsidTr="00892B5B">
        <w:trPr>
          <w:trHeight w:val="1594"/>
        </w:trPr>
        <w:tc>
          <w:tcPr>
            <w:tcW w:w="2943" w:type="dxa"/>
            <w:vAlign w:val="center"/>
          </w:tcPr>
          <w:p w14:paraId="3DB260A4" w14:textId="668E312C" w:rsidR="0034099E" w:rsidRPr="001E4264" w:rsidRDefault="0034099E" w:rsidP="000604F2">
            <w:pPr>
              <w:jc w:val="center"/>
              <w:rPr>
                <w:szCs w:val="21"/>
              </w:rPr>
            </w:pPr>
            <w:r w:rsidRPr="001E4264">
              <w:rPr>
                <w:rFonts w:hint="eastAsia"/>
                <w:szCs w:val="21"/>
              </w:rPr>
              <w:t>本</w:t>
            </w:r>
            <w:r w:rsidR="00892B5B">
              <w:rPr>
                <w:rFonts w:hint="eastAsia"/>
                <w:szCs w:val="21"/>
              </w:rPr>
              <w:t>調査</w:t>
            </w:r>
            <w:r w:rsidRPr="001E4264">
              <w:rPr>
                <w:rFonts w:hint="eastAsia"/>
                <w:szCs w:val="21"/>
              </w:rPr>
              <w:t>の資金源</w:t>
            </w:r>
          </w:p>
          <w:p w14:paraId="7F324D90" w14:textId="77777777" w:rsidR="0034099E" w:rsidRPr="001E4264" w:rsidRDefault="0034099E" w:rsidP="000604F2">
            <w:pPr>
              <w:jc w:val="center"/>
              <w:rPr>
                <w:szCs w:val="21"/>
              </w:rPr>
            </w:pPr>
            <w:r w:rsidRPr="001E4264">
              <w:rPr>
                <w:rFonts w:hint="eastAsia"/>
                <w:szCs w:val="21"/>
              </w:rPr>
              <w:t>（利益相反）</w:t>
            </w:r>
          </w:p>
        </w:tc>
        <w:tc>
          <w:tcPr>
            <w:tcW w:w="6946" w:type="dxa"/>
            <w:vAlign w:val="center"/>
          </w:tcPr>
          <w:p w14:paraId="47D69349" w14:textId="5269579F" w:rsidR="0034099E" w:rsidRPr="001E4264" w:rsidRDefault="00B441F6" w:rsidP="00374BE5">
            <w:pPr>
              <w:rPr>
                <w:szCs w:val="21"/>
              </w:rPr>
            </w:pPr>
            <w:r>
              <w:rPr>
                <w:rFonts w:hint="eastAsia"/>
                <w:szCs w:val="21"/>
              </w:rPr>
              <w:t>研究費を用いません</w:t>
            </w:r>
            <w:r w:rsidR="00892B5B">
              <w:rPr>
                <w:rFonts w:hint="eastAsia"/>
                <w:szCs w:val="21"/>
              </w:rPr>
              <w:t>．</w:t>
            </w:r>
          </w:p>
        </w:tc>
      </w:tr>
      <w:tr w:rsidR="0034099E" w14:paraId="6A4EBAF3" w14:textId="77777777" w:rsidTr="001F4D63">
        <w:trPr>
          <w:trHeight w:val="511"/>
        </w:trPr>
        <w:tc>
          <w:tcPr>
            <w:tcW w:w="2943" w:type="dxa"/>
            <w:vAlign w:val="center"/>
          </w:tcPr>
          <w:p w14:paraId="786DF718" w14:textId="77777777" w:rsidR="0034099E" w:rsidRPr="001E4264" w:rsidRDefault="0034099E" w:rsidP="000604F2">
            <w:pPr>
              <w:jc w:val="center"/>
              <w:rPr>
                <w:szCs w:val="21"/>
              </w:rPr>
            </w:pPr>
            <w:r w:rsidRPr="001E4264">
              <w:rPr>
                <w:rFonts w:hint="eastAsia"/>
                <w:szCs w:val="21"/>
              </w:rPr>
              <w:t>お問い合わせ先</w:t>
            </w:r>
          </w:p>
        </w:tc>
        <w:tc>
          <w:tcPr>
            <w:tcW w:w="6946" w:type="dxa"/>
            <w:vAlign w:val="center"/>
          </w:tcPr>
          <w:p w14:paraId="13353BCD" w14:textId="77777777" w:rsidR="009C45DD" w:rsidRDefault="0034099E" w:rsidP="00F341D5">
            <w:pPr>
              <w:rPr>
                <w:szCs w:val="21"/>
              </w:rPr>
            </w:pPr>
            <w:r w:rsidRPr="001E4264">
              <w:rPr>
                <w:rFonts w:hint="eastAsia"/>
                <w:szCs w:val="21"/>
              </w:rPr>
              <w:t>電話：</w:t>
            </w:r>
            <w:r w:rsidR="00841E1A">
              <w:rPr>
                <w:rFonts w:hint="eastAsia"/>
                <w:szCs w:val="21"/>
              </w:rPr>
              <w:t>0</w:t>
            </w:r>
            <w:r w:rsidR="00841E1A">
              <w:rPr>
                <w:szCs w:val="21"/>
              </w:rPr>
              <w:t>44-977-811</w:t>
            </w:r>
            <w:r w:rsidR="00841E1A">
              <w:rPr>
                <w:rFonts w:hint="eastAsia"/>
                <w:szCs w:val="21"/>
              </w:rPr>
              <w:t xml:space="preserve">　</w:t>
            </w:r>
          </w:p>
          <w:p w14:paraId="2DAD3ECB" w14:textId="5F607A00" w:rsidR="0034099E" w:rsidRPr="001E4264" w:rsidRDefault="000A666D" w:rsidP="00F341D5">
            <w:pPr>
              <w:rPr>
                <w:szCs w:val="21"/>
              </w:rPr>
            </w:pPr>
            <w:r w:rsidRPr="001E4264">
              <w:rPr>
                <w:rFonts w:hint="eastAsia"/>
                <w:szCs w:val="21"/>
              </w:rPr>
              <w:t>研究責任者</w:t>
            </w:r>
            <w:r w:rsidR="0034099E" w:rsidRPr="001E4264">
              <w:rPr>
                <w:rFonts w:hint="eastAsia"/>
                <w:szCs w:val="21"/>
              </w:rPr>
              <w:t>：</w:t>
            </w:r>
            <w:r w:rsidR="00841E1A">
              <w:rPr>
                <w:rFonts w:hint="eastAsia"/>
                <w:szCs w:val="21"/>
              </w:rPr>
              <w:t>聖マリアンナ医科大学</w:t>
            </w:r>
            <w:r w:rsidR="00841E1A">
              <w:rPr>
                <w:szCs w:val="21"/>
              </w:rPr>
              <w:t xml:space="preserve"> </w:t>
            </w:r>
            <w:r w:rsidR="00841E1A">
              <w:rPr>
                <w:rFonts w:hint="eastAsia"/>
                <w:szCs w:val="21"/>
              </w:rPr>
              <w:t>小児科　中村幸嗣</w:t>
            </w:r>
          </w:p>
        </w:tc>
      </w:tr>
      <w:tr w:rsidR="0034099E" w14:paraId="7138D883" w14:textId="77777777" w:rsidTr="00892B5B">
        <w:trPr>
          <w:trHeight w:val="71"/>
        </w:trPr>
        <w:tc>
          <w:tcPr>
            <w:tcW w:w="2943" w:type="dxa"/>
            <w:vAlign w:val="center"/>
          </w:tcPr>
          <w:p w14:paraId="6966E7DF" w14:textId="77777777" w:rsidR="0034099E" w:rsidRPr="001E4264" w:rsidRDefault="0034099E" w:rsidP="000604F2">
            <w:pPr>
              <w:jc w:val="center"/>
              <w:rPr>
                <w:szCs w:val="21"/>
              </w:rPr>
            </w:pPr>
            <w:r w:rsidRPr="001E4264">
              <w:rPr>
                <w:rFonts w:hint="eastAsia"/>
                <w:szCs w:val="21"/>
              </w:rPr>
              <w:t>備考</w:t>
            </w:r>
          </w:p>
        </w:tc>
        <w:tc>
          <w:tcPr>
            <w:tcW w:w="6946" w:type="dxa"/>
            <w:vAlign w:val="center"/>
          </w:tcPr>
          <w:p w14:paraId="2BDA4FEC" w14:textId="77777777" w:rsidR="0034099E" w:rsidRPr="001E4264" w:rsidRDefault="0034099E" w:rsidP="00374BE5">
            <w:pPr>
              <w:rPr>
                <w:szCs w:val="21"/>
              </w:rPr>
            </w:pPr>
          </w:p>
        </w:tc>
      </w:tr>
    </w:tbl>
    <w:p w14:paraId="2CD71A3E" w14:textId="77777777" w:rsidR="00C0618E" w:rsidRPr="00C0618E" w:rsidRDefault="00C0618E" w:rsidP="00F341D5">
      <w:pPr>
        <w:jc w:val="left"/>
        <w:rPr>
          <w:szCs w:val="21"/>
        </w:rPr>
      </w:pPr>
    </w:p>
    <w:sectPr w:rsidR="00C0618E" w:rsidRPr="00C0618E" w:rsidSect="00F341D5">
      <w:footerReference w:type="default" r:id="rId7"/>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8F9D" w14:textId="77777777" w:rsidR="00BA439A" w:rsidRDefault="00BA439A" w:rsidP="00827B16">
      <w:r>
        <w:separator/>
      </w:r>
    </w:p>
  </w:endnote>
  <w:endnote w:type="continuationSeparator" w:id="0">
    <w:p w14:paraId="49D29FB8" w14:textId="77777777" w:rsidR="00BA439A" w:rsidRDefault="00BA439A" w:rsidP="0082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2572" w14:textId="77777777" w:rsidR="00865A2D" w:rsidRDefault="00865A2D" w:rsidP="00865A2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F951" w14:textId="77777777" w:rsidR="00BA439A" w:rsidRDefault="00BA439A" w:rsidP="00827B16">
      <w:r>
        <w:separator/>
      </w:r>
    </w:p>
  </w:footnote>
  <w:footnote w:type="continuationSeparator" w:id="0">
    <w:p w14:paraId="1ECCDB40" w14:textId="77777777" w:rsidR="00BA439A" w:rsidRDefault="00BA439A" w:rsidP="00827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8E"/>
    <w:rsid w:val="00045D35"/>
    <w:rsid w:val="0005033D"/>
    <w:rsid w:val="000604F2"/>
    <w:rsid w:val="00097240"/>
    <w:rsid w:val="000A666D"/>
    <w:rsid w:val="0011447F"/>
    <w:rsid w:val="00170CA4"/>
    <w:rsid w:val="00192807"/>
    <w:rsid w:val="001E4264"/>
    <w:rsid w:val="001F4D63"/>
    <w:rsid w:val="002A34E7"/>
    <w:rsid w:val="003129CC"/>
    <w:rsid w:val="0034099E"/>
    <w:rsid w:val="00391063"/>
    <w:rsid w:val="00417CA2"/>
    <w:rsid w:val="0048489A"/>
    <w:rsid w:val="004C3EA4"/>
    <w:rsid w:val="004F5F88"/>
    <w:rsid w:val="0051394E"/>
    <w:rsid w:val="0052688E"/>
    <w:rsid w:val="00536582"/>
    <w:rsid w:val="00654094"/>
    <w:rsid w:val="006769CB"/>
    <w:rsid w:val="00697A3B"/>
    <w:rsid w:val="006A375A"/>
    <w:rsid w:val="006F11D3"/>
    <w:rsid w:val="00716B6A"/>
    <w:rsid w:val="00724906"/>
    <w:rsid w:val="007517A3"/>
    <w:rsid w:val="00782B9C"/>
    <w:rsid w:val="00827B16"/>
    <w:rsid w:val="00841E1A"/>
    <w:rsid w:val="0084326B"/>
    <w:rsid w:val="008541AA"/>
    <w:rsid w:val="00865A2D"/>
    <w:rsid w:val="00873EFB"/>
    <w:rsid w:val="00884D4F"/>
    <w:rsid w:val="00892B5B"/>
    <w:rsid w:val="00895252"/>
    <w:rsid w:val="008B4931"/>
    <w:rsid w:val="008C2BB6"/>
    <w:rsid w:val="008E372D"/>
    <w:rsid w:val="0097063C"/>
    <w:rsid w:val="00990D4D"/>
    <w:rsid w:val="009A1275"/>
    <w:rsid w:val="009C45DD"/>
    <w:rsid w:val="00A26BC8"/>
    <w:rsid w:val="00A626F5"/>
    <w:rsid w:val="00A8151C"/>
    <w:rsid w:val="00AA26F8"/>
    <w:rsid w:val="00AB3AD3"/>
    <w:rsid w:val="00AC36F9"/>
    <w:rsid w:val="00AC6B34"/>
    <w:rsid w:val="00AD4E50"/>
    <w:rsid w:val="00B44049"/>
    <w:rsid w:val="00B441F6"/>
    <w:rsid w:val="00B4476C"/>
    <w:rsid w:val="00B6787B"/>
    <w:rsid w:val="00B72012"/>
    <w:rsid w:val="00B942C1"/>
    <w:rsid w:val="00BA439A"/>
    <w:rsid w:val="00BB62C7"/>
    <w:rsid w:val="00BE0259"/>
    <w:rsid w:val="00BF637F"/>
    <w:rsid w:val="00C0618E"/>
    <w:rsid w:val="00C76594"/>
    <w:rsid w:val="00C8178B"/>
    <w:rsid w:val="00D06669"/>
    <w:rsid w:val="00D11304"/>
    <w:rsid w:val="00D31915"/>
    <w:rsid w:val="00D71E15"/>
    <w:rsid w:val="00E00350"/>
    <w:rsid w:val="00E21FEA"/>
    <w:rsid w:val="00E2638E"/>
    <w:rsid w:val="00F341D5"/>
    <w:rsid w:val="00FB331F"/>
    <w:rsid w:val="00FE2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0866B"/>
  <w15:docId w15:val="{841A7CCF-0146-4A55-91E2-7EAA226F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7B16"/>
    <w:pPr>
      <w:tabs>
        <w:tab w:val="center" w:pos="4252"/>
        <w:tab w:val="right" w:pos="8504"/>
      </w:tabs>
      <w:snapToGrid w:val="0"/>
    </w:pPr>
  </w:style>
  <w:style w:type="character" w:customStyle="1" w:styleId="a5">
    <w:name w:val="ヘッダー (文字)"/>
    <w:basedOn w:val="a0"/>
    <w:link w:val="a4"/>
    <w:uiPriority w:val="99"/>
    <w:rsid w:val="00827B16"/>
  </w:style>
  <w:style w:type="paragraph" w:styleId="a6">
    <w:name w:val="footer"/>
    <w:basedOn w:val="a"/>
    <w:link w:val="a7"/>
    <w:uiPriority w:val="99"/>
    <w:unhideWhenUsed/>
    <w:rsid w:val="00827B16"/>
    <w:pPr>
      <w:tabs>
        <w:tab w:val="center" w:pos="4252"/>
        <w:tab w:val="right" w:pos="8504"/>
      </w:tabs>
      <w:snapToGrid w:val="0"/>
    </w:pPr>
  </w:style>
  <w:style w:type="character" w:customStyle="1" w:styleId="a7">
    <w:name w:val="フッター (文字)"/>
    <w:basedOn w:val="a0"/>
    <w:link w:val="a6"/>
    <w:uiPriority w:val="99"/>
    <w:rsid w:val="00827B16"/>
  </w:style>
  <w:style w:type="paragraph" w:styleId="a8">
    <w:name w:val="Balloon Text"/>
    <w:basedOn w:val="a"/>
    <w:link w:val="a9"/>
    <w:uiPriority w:val="99"/>
    <w:semiHidden/>
    <w:unhideWhenUsed/>
    <w:rsid w:val="00827B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B16"/>
    <w:rPr>
      <w:rFonts w:asciiTheme="majorHAnsi" w:eastAsiaTheme="majorEastAsia" w:hAnsiTheme="majorHAnsi" w:cstheme="majorBidi"/>
      <w:sz w:val="18"/>
      <w:szCs w:val="18"/>
    </w:rPr>
  </w:style>
  <w:style w:type="paragraph" w:styleId="aa">
    <w:name w:val="Revision"/>
    <w:hidden/>
    <w:uiPriority w:val="99"/>
    <w:semiHidden/>
    <w:rsid w:val="001F4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24258">
      <w:bodyDiv w:val="1"/>
      <w:marLeft w:val="0"/>
      <w:marRight w:val="0"/>
      <w:marTop w:val="0"/>
      <w:marBottom w:val="0"/>
      <w:divBdr>
        <w:top w:val="none" w:sz="0" w:space="0" w:color="auto"/>
        <w:left w:val="none" w:sz="0" w:space="0" w:color="auto"/>
        <w:bottom w:val="none" w:sz="0" w:space="0" w:color="auto"/>
        <w:right w:val="none" w:sz="0" w:space="0" w:color="auto"/>
      </w:divBdr>
      <w:divsChild>
        <w:div w:id="905841259">
          <w:marLeft w:val="0"/>
          <w:marRight w:val="0"/>
          <w:marTop w:val="0"/>
          <w:marBottom w:val="0"/>
          <w:divBdr>
            <w:top w:val="none" w:sz="0" w:space="0" w:color="auto"/>
            <w:left w:val="none" w:sz="0" w:space="0" w:color="auto"/>
            <w:bottom w:val="none" w:sz="0" w:space="0" w:color="auto"/>
            <w:right w:val="none" w:sz="0" w:space="0" w:color="auto"/>
          </w:divBdr>
          <w:divsChild>
            <w:div w:id="1839536234">
              <w:marLeft w:val="0"/>
              <w:marRight w:val="0"/>
              <w:marTop w:val="0"/>
              <w:marBottom w:val="0"/>
              <w:divBdr>
                <w:top w:val="none" w:sz="0" w:space="0" w:color="auto"/>
                <w:left w:val="none" w:sz="0" w:space="0" w:color="auto"/>
                <w:bottom w:val="none" w:sz="0" w:space="0" w:color="auto"/>
                <w:right w:val="none" w:sz="0" w:space="0" w:color="auto"/>
              </w:divBdr>
              <w:divsChild>
                <w:div w:id="1680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E6A2-4655-3F46-AB55-7CB3B6D2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238</Words>
  <Characters>1359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幸嗣 中村</cp:lastModifiedBy>
  <cp:revision>11</cp:revision>
  <cp:lastPrinted>2019-04-08T03:33:00Z</cp:lastPrinted>
  <dcterms:created xsi:type="dcterms:W3CDTF">2023-01-24T03:25:00Z</dcterms:created>
  <dcterms:modified xsi:type="dcterms:W3CDTF">2024-06-10T09:19:00Z</dcterms:modified>
</cp:coreProperties>
</file>